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武汉当代科技产业集团股份有限公司</w:t>
      </w:r>
    </w:p>
    <w:p>
      <w:pPr>
        <w:ind w:firstLine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公司简介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>武汉当代科技产业集团股份有限公司（以下简称“当代科技”）成立于1988年7月，是武汉东湖新技术开发区内的一家民营高新技术集团公司。公司秉承创新、求实、真诚、坚毅、团结的企业文化，现已经发展成为集生物医药、学历教育、房地产与旅游、农业纺织、资源开发、金融服务等领域的产业投资及孵化、资产管理及资本运作于一体的多元化产业投资集团。下属企业壹佰多家，控股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股3家上市公司、1家证券公司。凭借高素质的管理团队、稳健的经营风格、朴实的社会责任感，当代集团现已成长为湖北省最大、在全国具有较大影响的民营集团公司。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公司目前主要投资领域如下：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b/>
          <w:kern w:val="0"/>
          <w:sz w:val="24"/>
          <w:szCs w:val="24"/>
        </w:rPr>
        <w:t>生物医药：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人福医药，湖北省第一家上市的民营高科技企业，湖北省生物医药龙头企业，全国医药企业50强。。 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b/>
          <w:kern w:val="0"/>
          <w:sz w:val="24"/>
          <w:szCs w:val="24"/>
        </w:rPr>
        <w:t>学历教育：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先后举办、收购托管了武汉理工大学华夏学院、武汉大学珞珈学院等高等院校。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b/>
          <w:kern w:val="0"/>
          <w:sz w:val="24"/>
          <w:szCs w:val="24"/>
        </w:rPr>
        <w:t>房地产业：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武汉市地产行业十大品牌。先后开发了光谷智慧城、东湖壹号、当代国际花园等高品质楼盘。 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b/>
          <w:kern w:val="0"/>
          <w:sz w:val="24"/>
          <w:szCs w:val="24"/>
        </w:rPr>
        <w:t>金融证券：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天风证券，全国性“全牌照”券商。 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b/>
          <w:kern w:val="0"/>
          <w:sz w:val="24"/>
          <w:szCs w:val="24"/>
        </w:rPr>
        <w:t>旅游开发：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三特索道，旅游项目遍布华山、庐山、武夷山、神农架、梵净山等20多个风景名胜区。 </w:t>
      </w:r>
    </w:p>
    <w:tbl>
      <w:tblPr>
        <w:tblStyle w:val="5"/>
        <w:tblW w:w="7950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125"/>
        <w:gridCol w:w="6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7950" w:type="dxa"/>
            <w:gridSpan w:val="2"/>
            <w:vAlign w:val="center"/>
          </w:tcPr>
          <w:p>
            <w:pPr>
              <w:widowControl/>
              <w:spacing w:before="100" w:beforeAutospacing="1" w:after="82" w:line="408" w:lineRule="atLeast"/>
              <w:outlineLvl w:val="1"/>
              <w:rPr>
                <w:rFonts w:ascii="宋体" w:hAnsi="宋体" w:eastAsia="宋体" w:cs="宋体"/>
                <w:b/>
                <w:kern w:val="36"/>
                <w:sz w:val="30"/>
                <w:szCs w:val="30"/>
              </w:rPr>
            </w:pPr>
          </w:p>
          <w:p>
            <w:pPr>
              <w:widowControl/>
              <w:spacing w:before="100" w:beforeAutospacing="1" w:after="82" w:line="408" w:lineRule="atLeast"/>
              <w:outlineLvl w:val="1"/>
              <w:rPr>
                <w:rFonts w:ascii="宋体" w:hAnsi="宋体" w:eastAsia="宋体" w:cs="宋体"/>
                <w:b/>
                <w:kern w:val="3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36"/>
                <w:sz w:val="30"/>
                <w:szCs w:val="30"/>
              </w:rPr>
              <w:t>招聘职位：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7950" w:type="dxa"/>
            <w:gridSpan w:val="2"/>
            <w:vAlign w:val="center"/>
          </w:tcPr>
          <w:p>
            <w:pPr>
              <w:widowControl/>
              <w:spacing w:before="100" w:beforeAutospacing="1" w:after="217" w:line="326" w:lineRule="atLeast"/>
              <w:jc w:val="left"/>
              <w:outlineLvl w:val="2"/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1125" w:type="dxa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color w:val="848484"/>
                <w:kern w:val="0"/>
                <w:sz w:val="16"/>
                <w:szCs w:val="16"/>
              </w:rPr>
            </w:pPr>
          </w:p>
        </w:tc>
        <w:tc>
          <w:tcPr>
            <w:tcW w:w="6825" w:type="dxa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1125" w:type="dxa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color w:val="848484"/>
                <w:kern w:val="0"/>
                <w:sz w:val="16"/>
                <w:szCs w:val="16"/>
              </w:rPr>
            </w:pPr>
          </w:p>
        </w:tc>
        <w:tc>
          <w:tcPr>
            <w:tcW w:w="6825" w:type="dxa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1125" w:type="dxa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color w:val="848484"/>
                <w:kern w:val="0"/>
                <w:sz w:val="16"/>
                <w:szCs w:val="16"/>
              </w:rPr>
            </w:pPr>
          </w:p>
        </w:tc>
        <w:tc>
          <w:tcPr>
            <w:tcW w:w="6825" w:type="dxa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vanish/>
          <w:kern w:val="0"/>
          <w:sz w:val="19"/>
          <w:szCs w:val="19"/>
        </w:rPr>
      </w:pPr>
    </w:p>
    <w:tbl>
      <w:tblPr>
        <w:tblStyle w:val="5"/>
        <w:tblW w:w="7950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125"/>
        <w:gridCol w:w="2625"/>
        <w:gridCol w:w="4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gridAfter w:val="1"/>
          <w:wAfter w:w="4200" w:type="dxa"/>
          <w:tblCellSpacing w:w="0" w:type="dxa"/>
        </w:trPr>
        <w:tc>
          <w:tcPr>
            <w:tcW w:w="112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848484"/>
                <w:kern w:val="0"/>
                <w:sz w:val="16"/>
                <w:szCs w:val="16"/>
              </w:rPr>
            </w:pPr>
          </w:p>
        </w:tc>
        <w:tc>
          <w:tcPr>
            <w:tcW w:w="262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7950" w:type="dxa"/>
            <w:gridSpan w:val="3"/>
            <w:vAlign w:val="center"/>
          </w:tcPr>
          <w:p>
            <w:pPr>
              <w:widowControl/>
              <w:spacing w:before="100" w:beforeAutospacing="1" w:after="82" w:line="408" w:lineRule="atLeast"/>
              <w:jc w:val="left"/>
              <w:outlineLvl w:val="1"/>
              <w:rPr>
                <w:rFonts w:ascii="宋体" w:hAnsi="宋体" w:eastAsia="宋体" w:cs="宋体"/>
                <w:b/>
                <w:kern w:val="3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36"/>
                <w:sz w:val="28"/>
                <w:szCs w:val="28"/>
              </w:rPr>
              <w:t>(一）财务专员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7950" w:type="dxa"/>
            <w:gridSpan w:val="3"/>
            <w:vAlign w:val="center"/>
          </w:tcPr>
          <w:p>
            <w:pPr>
              <w:widowControl/>
              <w:spacing w:before="100" w:beforeAutospacing="1" w:after="217" w:line="326" w:lineRule="atLeast"/>
              <w:jc w:val="left"/>
              <w:outlineLvl w:val="2"/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color w:val="848484"/>
                <w:kern w:val="0"/>
                <w:sz w:val="16"/>
                <w:szCs w:val="16"/>
              </w:rPr>
            </w:pPr>
          </w:p>
        </w:tc>
        <w:tc>
          <w:tcPr>
            <w:tcW w:w="6825" w:type="dxa"/>
            <w:gridSpan w:val="2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1125" w:type="dxa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color w:val="848484"/>
                <w:kern w:val="0"/>
                <w:sz w:val="16"/>
                <w:szCs w:val="16"/>
              </w:rPr>
            </w:pPr>
          </w:p>
        </w:tc>
        <w:tc>
          <w:tcPr>
            <w:tcW w:w="6825" w:type="dxa"/>
            <w:gridSpan w:val="2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1125" w:type="dxa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color w:val="848484"/>
                <w:kern w:val="0"/>
                <w:sz w:val="16"/>
                <w:szCs w:val="16"/>
              </w:rPr>
            </w:pPr>
          </w:p>
        </w:tc>
        <w:tc>
          <w:tcPr>
            <w:tcW w:w="6825" w:type="dxa"/>
            <w:gridSpan w:val="2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vanish/>
          <w:kern w:val="0"/>
          <w:sz w:val="19"/>
          <w:szCs w:val="19"/>
        </w:rPr>
      </w:pPr>
    </w:p>
    <w:tbl>
      <w:tblPr>
        <w:tblStyle w:val="5"/>
        <w:tblW w:w="3750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125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112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848484"/>
                <w:kern w:val="0"/>
                <w:sz w:val="16"/>
                <w:szCs w:val="16"/>
              </w:rPr>
            </w:pPr>
          </w:p>
        </w:tc>
        <w:tc>
          <w:tcPr>
            <w:tcW w:w="262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</w:tbl>
    <w:p>
      <w:pPr>
        <w:ind w:firstLine="241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b/>
          <w:sz w:val="24"/>
          <w:szCs w:val="24"/>
        </w:rPr>
        <w:t>招聘人数：</w:t>
      </w:r>
      <w:r>
        <w:rPr>
          <w:rFonts w:hint="eastAsia" w:ascii="宋体" w:hAnsi="宋体"/>
          <w:sz w:val="24"/>
          <w:szCs w:val="24"/>
        </w:rPr>
        <w:t>4人</w:t>
      </w:r>
    </w:p>
    <w:p>
      <w:pPr>
        <w:ind w:firstLine="241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工作性质：</w:t>
      </w:r>
      <w:r>
        <w:rPr>
          <w:rFonts w:hint="eastAsia" w:ascii="宋体" w:hAnsi="宋体"/>
          <w:sz w:val="24"/>
          <w:szCs w:val="24"/>
        </w:rPr>
        <w:t>全职</w:t>
      </w:r>
    </w:p>
    <w:p>
      <w:pPr>
        <w:ind w:firstLine="241" w:firstLineChars="100"/>
        <w:rPr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薪酬范围：</w:t>
      </w:r>
      <w:r>
        <w:rPr>
          <w:rFonts w:hint="eastAsia" w:ascii="宋体" w:hAnsi="宋体"/>
          <w:sz w:val="24"/>
          <w:szCs w:val="24"/>
        </w:rPr>
        <w:t>面议</w:t>
      </w:r>
    </w:p>
    <w:p>
      <w:pPr>
        <w:ind w:left="210" w:leftChars="100"/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岗位</w:t>
      </w:r>
      <w:r>
        <w:rPr>
          <w:rFonts w:ascii="宋体" w:hAnsi="宋体" w:eastAsia="宋体" w:cs="宋体"/>
          <w:b/>
          <w:kern w:val="0"/>
          <w:sz w:val="24"/>
          <w:szCs w:val="24"/>
        </w:rPr>
        <w:t>要求：</w:t>
      </w:r>
      <w:r>
        <w:rPr>
          <w:rFonts w:ascii="宋体" w:hAnsi="宋体" w:eastAsia="宋体" w:cs="宋体"/>
          <w:kern w:val="0"/>
          <w:sz w:val="19"/>
          <w:szCs w:val="19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1、财务、会计相关专业，本科以上学历，注册会计师优先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2、具有会计师事务所工作经验优先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3、熟悉企业会计准则及上市公司财务信息披露公告要求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4、熟悉国家财务会计、税收及相关法律法规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5、熟悉集团合并报表相关准则及其合并流程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6、较强的学习能力、理解能力和执行能力，高度的责任心</w:t>
      </w:r>
    </w:p>
    <w:p>
      <w:pPr>
        <w:ind w:left="105" w:leftChars="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岗位职责</w:t>
      </w:r>
      <w:r>
        <w:rPr>
          <w:rFonts w:ascii="宋体" w:hAnsi="宋体" w:eastAsia="宋体" w:cs="宋体"/>
          <w:b/>
          <w:kern w:val="0"/>
          <w:sz w:val="24"/>
          <w:szCs w:val="24"/>
        </w:rPr>
        <w:t>：</w:t>
      </w:r>
      <w:r>
        <w:rPr>
          <w:rFonts w:ascii="宋体" w:hAnsi="宋体" w:eastAsia="宋体" w:cs="宋体"/>
          <w:b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一、集团本部日常财务核算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1、负责集团本部的财务核算、报表编制、纳税早报等日常财务工作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2、核对清理与下属企业的往来账户、占用资金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3、对加强会计核算提出建设性建议并完成领导安排的其他工作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二、报表申报管理及合并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1、负责下属公司上报报表的组织管理工作，对各下属公司会计报表进行合规性检查；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2、合并集团和产业报表，以提供管理决策用财务信息及外部披露信息。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三、财务分析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1、进行月度盈利能力分析和编制营运月报；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2、开展各项专题性、项目性、临时性财务分析工作；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四、配合中介机构工作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1、提供中介机构所需各类财务数据及资料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2、配合审计会计师解决审计未决事项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hint="eastAsia" w:ascii="宋体" w:hAnsi="宋体" w:eastAsia="宋体" w:cs="宋体"/>
          <w:kern w:val="0"/>
          <w:sz w:val="24"/>
          <w:szCs w:val="24"/>
        </w:rPr>
        <w:t>五</w:t>
      </w:r>
      <w:r>
        <w:rPr>
          <w:rFonts w:ascii="宋体" w:hAnsi="宋体" w:eastAsia="宋体" w:cs="宋体"/>
          <w:kern w:val="0"/>
          <w:sz w:val="24"/>
          <w:szCs w:val="24"/>
        </w:rPr>
        <w:t>、对下属各公司工作沟通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1、与下属各公司财务部门定期或不定期的联络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2、及时解决、反馈下属公司财务部门遇到和提出的关于会计报表的各种问题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六、其他与信息披露相关的事宜</w:t>
      </w:r>
    </w:p>
    <w:p>
      <w:pPr>
        <w:widowControl/>
        <w:spacing w:before="100" w:beforeAutospacing="1" w:after="82" w:line="408" w:lineRule="atLeast"/>
        <w:jc w:val="left"/>
        <w:outlineLvl w:val="1"/>
        <w:rPr>
          <w:rFonts w:hint="eastAsia" w:ascii="宋体" w:hAnsi="宋体" w:eastAsia="宋体" w:cs="宋体"/>
          <w:b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kern w:val="36"/>
          <w:sz w:val="28"/>
          <w:szCs w:val="28"/>
        </w:rPr>
        <w:t>（二）财务实习生</w:t>
      </w:r>
    </w:p>
    <w:p>
      <w:pPr>
        <w:ind w:firstLine="241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b/>
          <w:sz w:val="24"/>
          <w:szCs w:val="24"/>
        </w:rPr>
        <w:t>招聘人数：</w:t>
      </w:r>
      <w:r>
        <w:rPr>
          <w:rFonts w:hint="eastAsia" w:ascii="宋体" w:hAnsi="宋体"/>
          <w:sz w:val="24"/>
          <w:szCs w:val="24"/>
        </w:rPr>
        <w:t>4人</w:t>
      </w:r>
    </w:p>
    <w:p>
      <w:pPr>
        <w:ind w:firstLine="241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工作性质：</w:t>
      </w:r>
      <w:r>
        <w:rPr>
          <w:rFonts w:ascii="宋体" w:hAnsi="宋体"/>
          <w:sz w:val="24"/>
          <w:szCs w:val="24"/>
        </w:rPr>
        <w:t>兼职/</w:t>
      </w:r>
      <w:r>
        <w:rPr>
          <w:rFonts w:hint="eastAsia" w:ascii="宋体" w:hAnsi="宋体"/>
          <w:sz w:val="24"/>
          <w:szCs w:val="24"/>
        </w:rPr>
        <w:t>实习</w:t>
      </w:r>
    </w:p>
    <w:p>
      <w:pPr>
        <w:ind w:firstLine="241" w:firstLineChars="10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薪酬范围：</w:t>
      </w:r>
      <w:r>
        <w:rPr>
          <w:rFonts w:hint="eastAsia" w:ascii="宋体" w:hAnsi="宋体"/>
          <w:sz w:val="24"/>
          <w:szCs w:val="24"/>
        </w:rPr>
        <w:t>面议</w:t>
      </w:r>
    </w:p>
    <w:p>
      <w:pPr>
        <w:ind w:left="210" w:leftChars="100"/>
        <w:rPr>
          <w:rFonts w:hint="eastAsi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岗位</w:t>
      </w:r>
      <w:r>
        <w:rPr>
          <w:rFonts w:ascii="宋体" w:hAnsi="宋体" w:eastAsia="宋体" w:cs="宋体"/>
          <w:b/>
          <w:kern w:val="0"/>
          <w:sz w:val="24"/>
          <w:szCs w:val="24"/>
        </w:rPr>
        <w:t>要求：</w:t>
      </w:r>
      <w:r>
        <w:rPr>
          <w:rFonts w:ascii="宋体" w:hAnsi="宋体" w:eastAsia="宋体" w:cs="宋体"/>
          <w:kern w:val="0"/>
          <w:sz w:val="19"/>
          <w:szCs w:val="19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1、财务、会计相关专业，本科以上学历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2、具有会计师事务所工作经验优先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3、熟悉企业会计准则及上市公司财务信息披露公告要求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4、熟悉国家财务会计、税收及相关法律法规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5、熟悉集团合并报表相关准则及其合并流程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6、较强的学习能力、理解能力和执行能力，高度的责任心</w:t>
      </w:r>
    </w:p>
    <w:p>
      <w:pPr>
        <w:ind w:left="105" w:leftChars="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岗位职责</w:t>
      </w:r>
      <w:r>
        <w:rPr>
          <w:rFonts w:ascii="宋体" w:hAnsi="宋体" w:eastAsia="宋体" w:cs="宋体"/>
          <w:b/>
          <w:kern w:val="0"/>
          <w:sz w:val="24"/>
          <w:szCs w:val="24"/>
        </w:rPr>
        <w:t>：</w:t>
      </w:r>
      <w:r>
        <w:rPr>
          <w:rFonts w:ascii="宋体" w:hAnsi="宋体" w:eastAsia="宋体" w:cs="宋体"/>
          <w:b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一、集团本部日常财务核算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1、负责集团本部的财务核算、报表编制、纳税早报等日常财务工作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2、核对清理与下属企业的往来账户、占用资金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3、对加强会计核算提出建设性建议并完成领导安排的其他工作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二、报表申报管理及合并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1、负责下属公司上报报表的组织管理工作，对各下属公司会计报表进行合规性检查；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2、合并集团和产业报表，以提供管理决策用财务信息及外部披露信息。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三、财务分析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1、进行月度盈利能力分析和编制营运月报；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2、开展各项专题性、项目性、临时性财务分析工作；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四、配合中介机构工作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1、提供中介机构所需各类财务数据及资料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2、配合审计会计师解决审计未决事项</w:t>
      </w:r>
    </w:p>
    <w:p>
      <w:pPr>
        <w:widowControl/>
        <w:spacing w:before="100" w:beforeAutospacing="1" w:after="82" w:line="408" w:lineRule="atLeast"/>
        <w:jc w:val="left"/>
        <w:outlineLvl w:val="1"/>
        <w:rPr>
          <w:rFonts w:hint="eastAsia" w:ascii="宋体" w:hAnsi="宋体" w:eastAsia="宋体" w:cs="宋体"/>
          <w:b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kern w:val="36"/>
          <w:sz w:val="28"/>
          <w:szCs w:val="28"/>
        </w:rPr>
        <w:t>（三）人事专员</w:t>
      </w:r>
    </w:p>
    <w:p>
      <w:pPr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b/>
          <w:sz w:val="24"/>
          <w:szCs w:val="24"/>
        </w:rPr>
        <w:t>招聘人数：</w:t>
      </w:r>
      <w:r>
        <w:rPr>
          <w:rFonts w:hint="eastAsia" w:ascii="宋体" w:hAnsi="宋体"/>
          <w:sz w:val="24"/>
          <w:szCs w:val="24"/>
        </w:rPr>
        <w:t>2人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工作性质：</w:t>
      </w:r>
      <w:r>
        <w:rPr>
          <w:rFonts w:hint="eastAsia" w:ascii="宋体" w:hAnsi="宋体"/>
          <w:sz w:val="24"/>
          <w:szCs w:val="24"/>
        </w:rPr>
        <w:t>全职</w:t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薪酬范围：</w:t>
      </w:r>
      <w:r>
        <w:rPr>
          <w:rFonts w:hint="eastAsia" w:ascii="宋体" w:hAnsi="宋体"/>
          <w:sz w:val="24"/>
          <w:szCs w:val="24"/>
        </w:rPr>
        <w:t>面议</w:t>
      </w:r>
    </w:p>
    <w:p>
      <w:pPr>
        <w:pStyle w:val="2"/>
        <w:rPr>
          <w:rFonts w:ascii="Arial" w:hAnsi="Arial" w:cs="Arial"/>
        </w:rPr>
      </w:pPr>
      <w:r>
        <w:rPr>
          <w:rFonts w:ascii="宋体" w:hAnsi="宋体" w:eastAsia="宋体"/>
          <w:b/>
          <w:kern w:val="2"/>
          <w:sz w:val="24"/>
          <w:szCs w:val="24"/>
        </w:rPr>
        <w:t>岗位职责</w:t>
      </w:r>
      <w:r>
        <w:rPr>
          <w:rFonts w:ascii="Arial" w:hAnsi="Arial" w:cs="Arial"/>
        </w:rPr>
        <w:t>：</w:t>
      </w:r>
    </w:p>
    <w:p>
      <w:pPr>
        <w:pStyle w:val="2"/>
        <w:rPr>
          <w:rFonts w:ascii="宋体" w:hAnsi="宋体" w:eastAsia="宋体" w:cs="Arial"/>
          <w:sz w:val="24"/>
          <w:szCs w:val="24"/>
        </w:rPr>
      </w:pPr>
      <w:r>
        <w:rPr>
          <w:rFonts w:ascii="宋体" w:hAnsi="宋体" w:eastAsia="宋体" w:cs="Arial"/>
          <w:sz w:val="24"/>
          <w:szCs w:val="24"/>
        </w:rPr>
        <w:t>1、他工作事项。根据公司业务规划，负责制定并实施公司人才招聘计划，制定招聘方案，完成招聘目标； </w:t>
      </w:r>
    </w:p>
    <w:p>
      <w:pPr>
        <w:pStyle w:val="2"/>
        <w:rPr>
          <w:rFonts w:ascii="宋体" w:hAnsi="宋体" w:eastAsia="宋体" w:cs="Arial"/>
          <w:sz w:val="24"/>
          <w:szCs w:val="24"/>
        </w:rPr>
      </w:pPr>
      <w:r>
        <w:rPr>
          <w:rFonts w:ascii="宋体" w:hAnsi="宋体" w:eastAsia="宋体" w:cs="Arial"/>
          <w:sz w:val="24"/>
          <w:szCs w:val="24"/>
        </w:rPr>
        <w:t>2、独立完成人才简历甄别、意向沟通、情况跟踪、面试约见、背景调查等招聘各环节具体实施工作； </w:t>
      </w:r>
    </w:p>
    <w:p>
      <w:pPr>
        <w:pStyle w:val="2"/>
        <w:rPr>
          <w:rFonts w:ascii="宋体" w:hAnsi="宋体" w:eastAsia="宋体" w:cs="Arial"/>
          <w:sz w:val="24"/>
          <w:szCs w:val="24"/>
        </w:rPr>
      </w:pPr>
      <w:r>
        <w:rPr>
          <w:rFonts w:ascii="宋体" w:hAnsi="宋体" w:eastAsia="宋体" w:cs="Arial"/>
          <w:sz w:val="24"/>
          <w:szCs w:val="24"/>
        </w:rPr>
        <w:t>3、充分利用各种招聘渠道发布招聘信息，满足公司的人才需求； </w:t>
      </w:r>
    </w:p>
    <w:p>
      <w:pPr>
        <w:pStyle w:val="2"/>
        <w:rPr>
          <w:rFonts w:ascii="宋体" w:hAnsi="宋体" w:eastAsia="宋体" w:cs="Arial"/>
          <w:sz w:val="24"/>
          <w:szCs w:val="24"/>
        </w:rPr>
      </w:pPr>
      <w:r>
        <w:rPr>
          <w:rFonts w:ascii="宋体" w:hAnsi="宋体" w:eastAsia="宋体" w:cs="Arial"/>
          <w:sz w:val="24"/>
          <w:szCs w:val="24"/>
        </w:rPr>
        <w:t>4、配合总公司人力和财务完成员工社保上缴；</w:t>
      </w:r>
    </w:p>
    <w:p>
      <w:pPr>
        <w:pStyle w:val="2"/>
        <w:spacing w:after="240"/>
        <w:rPr>
          <w:rFonts w:ascii="宋体" w:hAnsi="宋体" w:eastAsia="宋体" w:cs="Arial"/>
          <w:sz w:val="24"/>
          <w:szCs w:val="24"/>
        </w:rPr>
      </w:pPr>
      <w:r>
        <w:rPr>
          <w:rFonts w:ascii="宋体" w:hAnsi="宋体" w:eastAsia="宋体" w:cs="Arial"/>
          <w:sz w:val="24"/>
          <w:szCs w:val="24"/>
        </w:rPr>
        <w:t>5、上级领导交办的其他事项。</w:t>
      </w:r>
    </w:p>
    <w:p>
      <w:pPr>
        <w:pStyle w:val="2"/>
        <w:rPr>
          <w:rFonts w:ascii="Arial" w:hAnsi="Arial" w:cs="Arial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岗位</w:t>
      </w:r>
      <w:r>
        <w:rPr>
          <w:rFonts w:ascii="宋体" w:hAnsi="宋体" w:eastAsia="宋体"/>
          <w:b/>
          <w:kern w:val="2"/>
          <w:sz w:val="24"/>
          <w:szCs w:val="24"/>
        </w:rPr>
        <w:t>要求</w:t>
      </w:r>
      <w:r>
        <w:rPr>
          <w:rFonts w:ascii="Arial" w:hAnsi="Arial" w:cs="Arial"/>
        </w:rPr>
        <w:t>：</w:t>
      </w:r>
    </w:p>
    <w:p>
      <w:pPr>
        <w:pStyle w:val="2"/>
        <w:rPr>
          <w:rFonts w:ascii="宋体" w:hAnsi="宋体" w:eastAsia="宋体" w:cs="Arial"/>
          <w:sz w:val="24"/>
          <w:szCs w:val="24"/>
        </w:rPr>
      </w:pPr>
      <w:r>
        <w:rPr>
          <w:rFonts w:ascii="宋体" w:hAnsi="宋体" w:eastAsia="宋体" w:cs="Arial"/>
          <w:sz w:val="24"/>
          <w:szCs w:val="24"/>
        </w:rPr>
        <w:t>1、大学本科或以上学历, 人力资源相关专业优先 ；</w:t>
      </w:r>
    </w:p>
    <w:p>
      <w:pPr>
        <w:pStyle w:val="2"/>
        <w:rPr>
          <w:rFonts w:ascii="宋体" w:hAnsi="宋体" w:eastAsia="宋体" w:cs="Arial"/>
          <w:sz w:val="24"/>
          <w:szCs w:val="24"/>
        </w:rPr>
      </w:pPr>
      <w:r>
        <w:rPr>
          <w:rFonts w:ascii="宋体" w:hAnsi="宋体" w:eastAsia="宋体" w:cs="Arial"/>
          <w:sz w:val="24"/>
          <w:szCs w:val="24"/>
        </w:rPr>
        <w:t>2、熟悉各类招聘面试技巧与方法；</w:t>
      </w:r>
    </w:p>
    <w:p>
      <w:pPr>
        <w:pStyle w:val="2"/>
        <w:rPr>
          <w:rFonts w:ascii="宋体" w:hAnsi="宋体" w:eastAsia="宋体" w:cs="Arial"/>
          <w:sz w:val="24"/>
          <w:szCs w:val="24"/>
        </w:rPr>
      </w:pPr>
      <w:r>
        <w:rPr>
          <w:rFonts w:ascii="宋体" w:hAnsi="宋体" w:eastAsia="宋体" w:cs="Arial"/>
          <w:sz w:val="24"/>
          <w:szCs w:val="24"/>
        </w:rPr>
        <w:t>3、熟悉企业的招聘流程及各种招聘渠道；</w:t>
      </w:r>
    </w:p>
    <w:p>
      <w:pPr>
        <w:pStyle w:val="2"/>
        <w:rPr>
          <w:rFonts w:ascii="宋体" w:hAnsi="宋体" w:eastAsia="宋体" w:cs="Arial"/>
          <w:sz w:val="24"/>
          <w:szCs w:val="24"/>
        </w:rPr>
      </w:pPr>
      <w:r>
        <w:rPr>
          <w:rFonts w:ascii="宋体" w:hAnsi="宋体" w:eastAsia="宋体" w:cs="Arial"/>
          <w:sz w:val="24"/>
          <w:szCs w:val="24"/>
        </w:rPr>
        <w:t>3、 精通office相关办公软件；</w:t>
      </w:r>
    </w:p>
    <w:p>
      <w:pPr>
        <w:pStyle w:val="2"/>
        <w:rPr>
          <w:rFonts w:ascii="宋体" w:hAnsi="宋体" w:eastAsia="宋体" w:cs="Arial"/>
          <w:sz w:val="24"/>
          <w:szCs w:val="24"/>
        </w:rPr>
      </w:pPr>
      <w:r>
        <w:rPr>
          <w:rFonts w:ascii="宋体" w:hAnsi="宋体" w:eastAsia="宋体" w:cs="Arial"/>
          <w:sz w:val="24"/>
          <w:szCs w:val="24"/>
        </w:rPr>
        <w:t>4、 责任心强、执行力强、沟通能力强、性格外向，有亲和力。</w:t>
      </w:r>
    </w:p>
    <w:p>
      <w:pPr>
        <w:widowControl/>
        <w:spacing w:before="100" w:beforeAutospacing="1" w:after="82" w:line="408" w:lineRule="atLeast"/>
        <w:jc w:val="left"/>
        <w:outlineLvl w:val="1"/>
        <w:rPr>
          <w:rFonts w:hint="eastAsia" w:ascii="宋体" w:hAnsi="宋体" w:eastAsia="宋体" w:cs="宋体"/>
          <w:b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kern w:val="36"/>
          <w:sz w:val="28"/>
          <w:szCs w:val="28"/>
        </w:rPr>
        <w:t>（四）法务</w:t>
      </w:r>
    </w:p>
    <w:p>
      <w:pPr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b/>
          <w:sz w:val="24"/>
          <w:szCs w:val="24"/>
        </w:rPr>
        <w:t>招聘人数：</w:t>
      </w:r>
      <w:r>
        <w:rPr>
          <w:rFonts w:hint="eastAsia" w:ascii="宋体" w:hAnsi="宋体"/>
          <w:sz w:val="24"/>
          <w:szCs w:val="24"/>
        </w:rPr>
        <w:t>4人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工作性质：</w:t>
      </w:r>
      <w:r>
        <w:rPr>
          <w:rFonts w:hint="eastAsia" w:ascii="宋体" w:hAnsi="宋体"/>
          <w:sz w:val="24"/>
          <w:szCs w:val="24"/>
        </w:rPr>
        <w:t>全职/实习</w:t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薪酬范围：</w:t>
      </w:r>
      <w:r>
        <w:rPr>
          <w:rFonts w:hint="eastAsia" w:ascii="宋体" w:hAnsi="宋体"/>
          <w:sz w:val="24"/>
          <w:szCs w:val="24"/>
        </w:rPr>
        <w:t>面议</w:t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岗位</w:t>
      </w:r>
      <w:r>
        <w:rPr>
          <w:rFonts w:ascii="宋体" w:hAnsi="宋体" w:eastAsia="宋体" w:cs="宋体"/>
          <w:b/>
          <w:kern w:val="0"/>
          <w:sz w:val="24"/>
          <w:szCs w:val="24"/>
        </w:rPr>
        <w:t>要求：</w:t>
      </w:r>
      <w:r>
        <w:rPr>
          <w:rFonts w:ascii="宋体" w:hAnsi="宋体" w:eastAsia="宋体" w:cs="宋体"/>
          <w:kern w:val="0"/>
          <w:sz w:val="19"/>
          <w:szCs w:val="19"/>
        </w:rPr>
        <w:br/>
      </w:r>
      <w:r>
        <w:rPr>
          <w:rFonts w:hint="eastAsia"/>
          <w:sz w:val="24"/>
          <w:szCs w:val="24"/>
        </w:rPr>
        <w:t>1、一本院校优先，硕士及以上学历；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2、研二、研三在校生</w:t>
      </w:r>
    </w:p>
    <w:p>
      <w:pPr>
        <w:ind w:left="360" w:hanging="360" w:hanging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3、法律类专业，知识产权专业背景者优先；</w:t>
      </w:r>
    </w:p>
    <w:p>
      <w:pPr>
        <w:rPr>
          <w:rFonts w:hint="eastAsia"/>
        </w:rPr>
      </w:pPr>
      <w:r>
        <w:rPr>
          <w:rFonts w:hint="eastAsia"/>
          <w:sz w:val="24"/>
          <w:szCs w:val="24"/>
        </w:rPr>
        <w:t>4、通过国家司法考试者、有律所实习经验者优先。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岗位职责</w:t>
      </w:r>
      <w:r>
        <w:rPr>
          <w:rFonts w:ascii="宋体" w:hAnsi="宋体" w:eastAsia="宋体" w:cs="宋体"/>
          <w:b/>
          <w:kern w:val="0"/>
          <w:sz w:val="24"/>
          <w:szCs w:val="24"/>
        </w:rPr>
        <w:t>：</w:t>
      </w:r>
      <w:r>
        <w:rPr>
          <w:rFonts w:ascii="宋体" w:hAnsi="宋体" w:eastAsia="宋体" w:cs="宋体"/>
          <w:b/>
          <w:kern w:val="0"/>
          <w:sz w:val="24"/>
          <w:szCs w:val="24"/>
        </w:rPr>
        <w:br/>
      </w:r>
      <w:r>
        <w:rPr>
          <w:rFonts w:hint="eastAsia" w:ascii="宋体" w:hAnsi="宋体"/>
          <w:color w:val="323232"/>
          <w:sz w:val="24"/>
          <w:szCs w:val="24"/>
          <w:shd w:val="clear" w:color="auto" w:fill="F9F9F9"/>
        </w:rPr>
        <w:t>1、提供经营管理中的法律咨询 </w:t>
      </w:r>
      <w:r>
        <w:rPr>
          <w:rFonts w:hint="eastAsia" w:ascii="宋体" w:hAnsi="宋体"/>
          <w:color w:val="323232"/>
          <w:sz w:val="24"/>
          <w:szCs w:val="24"/>
        </w:rPr>
        <w:br/>
      </w:r>
      <w:r>
        <w:rPr>
          <w:rFonts w:hint="eastAsia" w:ascii="宋体" w:hAnsi="宋体"/>
          <w:color w:val="323232"/>
          <w:sz w:val="24"/>
          <w:szCs w:val="24"/>
          <w:shd w:val="clear" w:color="auto" w:fill="F9F9F9"/>
        </w:rPr>
        <w:t>2、参与公司项目投资及其他重大经营行为的准备工作，提供法务支持，并处理相关的法律事务 </w:t>
      </w:r>
      <w:r>
        <w:rPr>
          <w:rFonts w:hint="eastAsia" w:ascii="宋体" w:hAnsi="宋体"/>
          <w:color w:val="323232"/>
          <w:sz w:val="24"/>
          <w:szCs w:val="24"/>
        </w:rPr>
        <w:br/>
      </w:r>
      <w:r>
        <w:rPr>
          <w:rFonts w:hint="eastAsia" w:ascii="宋体" w:hAnsi="宋体"/>
          <w:color w:val="323232"/>
          <w:sz w:val="24"/>
          <w:szCs w:val="24"/>
          <w:shd w:val="clear" w:color="auto" w:fill="F9F9F9"/>
        </w:rPr>
        <w:t>3、草拟并审查合同，审查公司各项规章制度 </w:t>
      </w:r>
      <w:r>
        <w:rPr>
          <w:rFonts w:hint="eastAsia" w:ascii="宋体" w:hAnsi="宋体"/>
          <w:color w:val="323232"/>
          <w:sz w:val="24"/>
          <w:szCs w:val="24"/>
        </w:rPr>
        <w:br/>
      </w:r>
      <w:r>
        <w:rPr>
          <w:rFonts w:hint="eastAsia" w:ascii="宋体" w:hAnsi="宋体"/>
          <w:color w:val="323232"/>
          <w:sz w:val="24"/>
          <w:szCs w:val="24"/>
          <w:shd w:val="clear" w:color="auto" w:fill="F9F9F9"/>
        </w:rPr>
        <w:t>4、出具非诉讼事务法律意见 </w:t>
      </w:r>
      <w:r>
        <w:rPr>
          <w:rFonts w:hint="eastAsia" w:ascii="宋体" w:hAnsi="宋体"/>
          <w:color w:val="323232"/>
          <w:sz w:val="24"/>
          <w:szCs w:val="24"/>
        </w:rPr>
        <w:br/>
      </w:r>
      <w:r>
        <w:rPr>
          <w:rFonts w:hint="eastAsia" w:ascii="宋体" w:hAnsi="宋体"/>
          <w:color w:val="323232"/>
          <w:sz w:val="24"/>
          <w:szCs w:val="24"/>
          <w:shd w:val="clear" w:color="auto" w:fill="F9F9F9"/>
        </w:rPr>
        <w:t>5、收集、研究、宣传与企业经营相关的法律法规，管理各种法律档案 </w:t>
      </w:r>
      <w:r>
        <w:rPr>
          <w:rFonts w:hint="eastAsia" w:ascii="宋体" w:hAnsi="宋体"/>
          <w:color w:val="323232"/>
          <w:sz w:val="24"/>
          <w:szCs w:val="24"/>
        </w:rPr>
        <w:br/>
      </w:r>
      <w:r>
        <w:rPr>
          <w:rFonts w:hint="eastAsia" w:ascii="宋体" w:hAnsi="宋体"/>
          <w:color w:val="323232"/>
          <w:sz w:val="24"/>
          <w:szCs w:val="24"/>
          <w:shd w:val="clear" w:color="auto" w:fill="F9F9F9"/>
        </w:rPr>
        <w:t>6、完成部门及公司领导交办的其他工作。</w:t>
      </w:r>
      <w:r>
        <w:rPr>
          <w:rFonts w:ascii="宋体" w:hAnsi="宋体" w:cs="宋体"/>
          <w:kern w:val="0"/>
          <w:sz w:val="24"/>
          <w:szCs w:val="24"/>
        </w:rPr>
        <w:br/>
      </w:r>
    </w:p>
    <w:p>
      <w:pPr>
        <w:shd w:val="clear" w:color="auto" w:fill="FFFFFF"/>
        <w:spacing w:line="340" w:lineRule="atLeast"/>
        <w:ind w:left="315" w:leftChars="150"/>
        <w:rPr>
          <w:rFonts w:hint="eastAsia" w:ascii="宋体" w:hAnsi="宋体" w:eastAsia="宋体" w:cs="宋体"/>
          <w:kern w:val="0"/>
          <w:sz w:val="16"/>
          <w:szCs w:val="16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岗位工作地点：</w:t>
      </w:r>
      <w:r>
        <w:rPr>
          <w:rFonts w:ascii="宋体" w:hAnsi="宋体"/>
          <w:sz w:val="24"/>
          <w:szCs w:val="24"/>
        </w:rPr>
        <w:t>武汉市洪山区鲁磨路369号当代大厦</w:t>
      </w:r>
    </w:p>
    <w:p/>
    <w:p>
      <w:pPr>
        <w:rPr>
          <w:rFonts w:hint="eastAsia" w:ascii="宋体" w:hAnsi="宋体"/>
          <w:b/>
          <w:color w:val="FF0000"/>
          <w:kern w:val="0"/>
          <w:sz w:val="28"/>
          <w:szCs w:val="28"/>
        </w:rPr>
      </w:pPr>
      <w:r>
        <w:fldChar w:fldCharType="begin"/>
      </w:r>
      <w:r>
        <w:instrText xml:space="preserve">HYPERLINK "mailto:有意向的同学可投递简历至ddhr@dangdaigroup.com.cn" </w:instrText>
      </w:r>
      <w:r>
        <w:fldChar w:fldCharType="separate"/>
      </w:r>
      <w:r>
        <w:rPr>
          <w:rStyle w:val="4"/>
          <w:rFonts w:hint="eastAsia" w:ascii="宋体" w:hAnsi="宋体"/>
          <w:color w:val="auto"/>
          <w:sz w:val="24"/>
          <w:szCs w:val="24"/>
          <w:u w:val="none"/>
        </w:rPr>
        <w:t>有意向的同学可投递简历至</w:t>
      </w:r>
      <w:r>
        <w:rPr>
          <w:rStyle w:val="4"/>
          <w:rFonts w:hint="eastAsia" w:ascii="宋体" w:hAnsi="宋体"/>
          <w:b/>
          <w:color w:val="FF0000"/>
          <w:kern w:val="0"/>
          <w:sz w:val="28"/>
          <w:szCs w:val="28"/>
        </w:rPr>
        <w:t>ddhr@dangdaigroup.com.cn</w:t>
      </w:r>
      <w:r>
        <w:fldChar w:fldCharType="end"/>
      </w:r>
    </w:p>
    <w:p>
      <w:pPr>
        <w:rPr>
          <w:rFonts w:hint="eastAsia" w:ascii="宋体" w:hAnsi="宋体"/>
          <w:b/>
          <w:color w:val="FF0000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咨询电话：</w:t>
      </w:r>
      <w:r>
        <w:rPr>
          <w:rFonts w:hint="eastAsia" w:ascii="宋体" w:hAnsi="宋体"/>
          <w:kern w:val="0"/>
          <w:sz w:val="28"/>
          <w:szCs w:val="28"/>
        </w:rPr>
        <w:t>027—87596992</w:t>
      </w:r>
    </w:p>
    <w:p>
      <w:pPr>
        <w:ind w:firstLine="240" w:firstLineChars="1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0347A"/>
    <w:rsid w:val="00A52259"/>
    <w:rsid w:val="00C0347A"/>
    <w:rsid w:val="00CE66E7"/>
    <w:rsid w:val="0A64443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341</Words>
  <Characters>1945</Characters>
  <Lines>16</Lines>
  <Paragraphs>4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2015-04-09T08:30:00Z</dcterms:created>
  <dc:creator>Sky123.Org</dc:creator>
  <cp:lastModifiedBy>Administrator</cp:lastModifiedBy>
  <dcterms:modified xsi:type="dcterms:W3CDTF">2015-04-14T03:41:31Z</dcterms:modified>
  <dc:title>武汉当代科技产业集团股份有限公司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