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sz w:val="44"/>
          <w:szCs w:val="44"/>
        </w:rPr>
      </w:pPr>
      <w:bookmarkStart w:id="0" w:name="_GoBack"/>
      <w:bookmarkEnd w:id="0"/>
      <w:r>
        <w:rPr>
          <w:rFonts w:hint="eastAsia" w:ascii="Calibri" w:hAnsi="Calibri" w:eastAsia="宋体" w:cs="Times New Roman"/>
          <w:b/>
          <w:kern w:val="2"/>
          <w:sz w:val="44"/>
          <w:szCs w:val="44"/>
          <w:lang w:val="en-US" w:eastAsia="zh-CN" w:bidi="ar-SA"/>
        </w:rPr>
        <w:pict>
          <v:shape id="图片 0" o:spid="_x0000_s1026" type="#_x0000_t75" style="position:absolute;left:0;margin-left:16.5pt;margin-top:-38.25pt;height:52.5pt;width:388.1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p>
    <w:p>
      <w:pPr>
        <w:spacing w:line="360" w:lineRule="auto"/>
        <w:jc w:val="center"/>
        <w:rPr>
          <w:b/>
          <w:sz w:val="44"/>
          <w:szCs w:val="44"/>
        </w:rPr>
      </w:pPr>
      <w:r>
        <w:rPr>
          <w:rFonts w:hint="eastAsia"/>
          <w:b/>
          <w:sz w:val="44"/>
          <w:szCs w:val="44"/>
        </w:rPr>
        <w:t>中冶南方自动化有限公司</w:t>
      </w:r>
    </w:p>
    <w:p>
      <w:pPr>
        <w:spacing w:line="360" w:lineRule="auto"/>
        <w:jc w:val="center"/>
        <w:rPr>
          <w:b/>
          <w:sz w:val="44"/>
          <w:szCs w:val="44"/>
        </w:rPr>
      </w:pPr>
      <w:r>
        <w:rPr>
          <w:rFonts w:hint="eastAsia"/>
          <w:b/>
          <w:sz w:val="44"/>
          <w:szCs w:val="44"/>
        </w:rPr>
        <w:t>2015年校园招聘</w:t>
      </w:r>
    </w:p>
    <w:p>
      <w:pPr>
        <w:spacing w:line="360" w:lineRule="auto"/>
        <w:jc w:val="center"/>
        <w:rPr>
          <w:b/>
          <w:sz w:val="44"/>
          <w:szCs w:val="44"/>
        </w:rPr>
      </w:pPr>
    </w:p>
    <w:p>
      <w:pPr>
        <w:spacing w:line="360" w:lineRule="auto"/>
        <w:ind w:firstLine="482" w:firstLineChars="200"/>
        <w:rPr>
          <w:b/>
          <w:color w:val="0000FF"/>
          <w:sz w:val="24"/>
          <w:szCs w:val="24"/>
        </w:rPr>
      </w:pPr>
      <w:r>
        <w:rPr>
          <w:rFonts w:hint="eastAsia"/>
          <w:b/>
          <w:color w:val="0000FF"/>
          <w:sz w:val="24"/>
          <w:szCs w:val="24"/>
        </w:rPr>
        <w:t>一、公司介绍</w:t>
      </w:r>
    </w:p>
    <w:p>
      <w:pPr>
        <w:spacing w:line="360" w:lineRule="auto"/>
        <w:ind w:firstLine="480" w:firstLineChars="200"/>
        <w:rPr>
          <w:sz w:val="24"/>
          <w:szCs w:val="24"/>
        </w:rPr>
      </w:pPr>
      <w:r>
        <w:rPr>
          <w:rFonts w:hint="eastAsia"/>
          <w:sz w:val="24"/>
          <w:szCs w:val="24"/>
        </w:rPr>
        <w:t>中冶南方（武汉）自动化有限公司成立于2004年，是由中冶南方工程技术有限公司(原武汉钢铁设计研究总院，中冶科工集团下属三大钢铁设计院之一)发起成立并控股的高科技公司。</w:t>
      </w:r>
      <w:r>
        <w:rPr>
          <w:rFonts w:hint="eastAsia"/>
          <w:sz w:val="18"/>
          <w:szCs w:val="18"/>
        </w:rPr>
        <w:t>（企业性质：国有企业）</w:t>
      </w:r>
    </w:p>
    <w:p>
      <w:pPr>
        <w:spacing w:line="360" w:lineRule="auto"/>
        <w:ind w:firstLine="480" w:firstLineChars="200"/>
        <w:rPr>
          <w:sz w:val="24"/>
          <w:szCs w:val="24"/>
        </w:rPr>
      </w:pPr>
      <w:r>
        <w:rPr>
          <w:rFonts w:hint="eastAsia"/>
          <w:sz w:val="24"/>
          <w:szCs w:val="24"/>
        </w:rPr>
        <w:t>公司业务范围包括工业自动化控制系统集成（国内领先）、设备成套及电气产品研发制造，主要面向冶金、电力、环保等行业，形成了强大的工程设计、电气传动及其基础自动化、系统集成、软件开发、现场调试、成套制造、电气产品研发能力。尤其在冶金行业工程设计，自动化控制系统及传动系统集成等方面具有丰富经验。同时，公司与工业自动化领域内众多国际知名公司保持良好的合作关系，面向和依靠前沿、尖端的可靠技术，坚持用最优质的产品和最完善的服务为客户带来持续的价值提升。</w:t>
      </w:r>
    </w:p>
    <w:p>
      <w:pPr>
        <w:spacing w:line="360" w:lineRule="auto"/>
        <w:ind w:firstLine="480" w:firstLineChars="200"/>
        <w:rPr>
          <w:sz w:val="24"/>
          <w:szCs w:val="24"/>
        </w:rPr>
      </w:pPr>
      <w:r>
        <w:rPr>
          <w:rFonts w:hint="eastAsia"/>
          <w:sz w:val="24"/>
          <w:szCs w:val="24"/>
        </w:rPr>
        <w:t>高性能矢量控制变频器研发以目前国际变频器领域最尖端技术为目标，经过多年的技术储备，已经建立了变频器的软硬件开发平台，目前已经成功实现矢量控制和标量控制的开环和闭环的长期稳定运行，编码器测速、参数辨识、磁通观测器等算法获得重大突破，变频器功能和通讯体系正在逐步建立，系列化产品结构已经确定，正全面推向中国市场，替代外资品牌。</w:t>
      </w:r>
    </w:p>
    <w:p>
      <w:pPr>
        <w:spacing w:line="360" w:lineRule="auto"/>
        <w:ind w:firstLine="480" w:firstLineChars="200"/>
        <w:rPr>
          <w:sz w:val="24"/>
          <w:szCs w:val="24"/>
        </w:rPr>
      </w:pPr>
      <w:r>
        <w:rPr>
          <w:rFonts w:hint="eastAsia"/>
          <w:sz w:val="24"/>
          <w:szCs w:val="24"/>
        </w:rPr>
        <w:t>公司建有20000㎡的现代化制造基地，建有中南地区最大的先进自动化研发中心，设有工业控制系统实验室、先进控制技术实验室、电力电子技术实验室，足不出户，所有的自动化控制系统软件就都可以在实验室实现功能测试和系统仿真。</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rPr>
          <w:b/>
          <w:color w:val="0000FF"/>
          <w:sz w:val="24"/>
          <w:szCs w:val="24"/>
        </w:rPr>
      </w:pPr>
    </w:p>
    <w:p>
      <w:pPr>
        <w:spacing w:line="360" w:lineRule="auto"/>
        <w:ind w:firstLine="482" w:firstLineChars="200"/>
        <w:rPr>
          <w:b/>
          <w:color w:val="0000FF"/>
          <w:sz w:val="24"/>
          <w:szCs w:val="24"/>
        </w:rPr>
      </w:pPr>
      <w:r>
        <w:rPr>
          <w:rFonts w:hint="eastAsia"/>
          <w:b/>
          <w:color w:val="0000FF"/>
          <w:sz w:val="24"/>
          <w:szCs w:val="24"/>
        </w:rPr>
        <w:t>二、招聘职位</w:t>
      </w:r>
    </w:p>
    <w:tbl>
      <w:tblPr>
        <w:tblStyle w:val="7"/>
        <w:tblW w:w="8691" w:type="dxa"/>
        <w:jc w:val="center"/>
        <w:tblInd w:w="3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9"/>
        <w:gridCol w:w="1888"/>
        <w:gridCol w:w="1144"/>
        <w:gridCol w:w="1134"/>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8" w:hRule="atLeast"/>
          <w:jc w:val="center"/>
        </w:trPr>
        <w:tc>
          <w:tcPr>
            <w:tcW w:w="989"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岗位</w:t>
            </w:r>
          </w:p>
        </w:tc>
        <w:tc>
          <w:tcPr>
            <w:tcW w:w="1888"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需求专业</w:t>
            </w:r>
          </w:p>
        </w:tc>
        <w:tc>
          <w:tcPr>
            <w:tcW w:w="1144"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工作地点</w:t>
            </w:r>
          </w:p>
        </w:tc>
        <w:tc>
          <w:tcPr>
            <w:tcW w:w="1134"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需求人数</w:t>
            </w:r>
          </w:p>
        </w:tc>
        <w:tc>
          <w:tcPr>
            <w:tcW w:w="3536"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90" w:hRule="atLeast"/>
          <w:jc w:val="center"/>
        </w:trPr>
        <w:tc>
          <w:tcPr>
            <w:tcW w:w="98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法务专员</w:t>
            </w:r>
          </w:p>
        </w:tc>
        <w:tc>
          <w:tcPr>
            <w:tcW w:w="188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法律相关专业，硕士以上学历</w:t>
            </w:r>
          </w:p>
        </w:tc>
        <w:tc>
          <w:tcPr>
            <w:tcW w:w="114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武汉</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536" w:type="dxa"/>
            <w:vAlign w:val="center"/>
          </w:tcPr>
          <w:p>
            <w:pPr>
              <w:widowControl/>
              <w:jc w:val="left"/>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、完善公司法律管理体系建设，配合公司全面风险管理体系建设；</w:t>
            </w:r>
            <w:r>
              <w:rPr>
                <w:rFonts w:ascii="宋体" w:hAnsi="宋体" w:cs="宋体"/>
                <w:color w:val="000000"/>
                <w:kern w:val="0"/>
                <w:szCs w:val="21"/>
              </w:rPr>
              <w:br/>
            </w:r>
            <w:r>
              <w:rPr>
                <w:rFonts w:ascii="宋体" w:hAnsi="宋体" w:cs="宋体"/>
                <w:color w:val="000000"/>
                <w:kern w:val="0"/>
                <w:szCs w:val="21"/>
              </w:rPr>
              <w:t>2</w:t>
            </w:r>
            <w:r>
              <w:rPr>
                <w:rFonts w:hint="eastAsia" w:ascii="宋体" w:hAnsi="宋体" w:cs="宋体"/>
                <w:color w:val="000000"/>
                <w:kern w:val="0"/>
                <w:szCs w:val="21"/>
              </w:rPr>
              <w:t>、负责审核公司签订的各类合同模版，起草并审核特殊合同；</w:t>
            </w:r>
            <w:r>
              <w:rPr>
                <w:rFonts w:ascii="宋体" w:hAnsi="宋体" w:cs="宋体"/>
                <w:color w:val="000000"/>
                <w:kern w:val="0"/>
                <w:szCs w:val="21"/>
              </w:rPr>
              <w:br/>
            </w:r>
            <w:r>
              <w:rPr>
                <w:rFonts w:ascii="宋体" w:hAnsi="宋体" w:cs="宋体"/>
                <w:color w:val="000000"/>
                <w:kern w:val="0"/>
                <w:szCs w:val="21"/>
              </w:rPr>
              <w:t>3</w:t>
            </w:r>
            <w:r>
              <w:rPr>
                <w:rFonts w:hint="eastAsia" w:ascii="宋体" w:hAnsi="宋体" w:cs="宋体"/>
                <w:color w:val="000000"/>
                <w:kern w:val="0"/>
                <w:szCs w:val="21"/>
              </w:rPr>
              <w:t>、负责审核公司各项规章制度，并提供法律意见；</w:t>
            </w:r>
            <w:r>
              <w:rPr>
                <w:rFonts w:ascii="宋体" w:hAnsi="宋体" w:cs="宋体"/>
                <w:color w:val="000000"/>
                <w:kern w:val="0"/>
                <w:szCs w:val="21"/>
              </w:rPr>
              <w:br/>
            </w:r>
            <w:r>
              <w:rPr>
                <w:rFonts w:ascii="宋体" w:hAnsi="宋体" w:cs="宋体"/>
                <w:color w:val="000000"/>
                <w:kern w:val="0"/>
                <w:szCs w:val="21"/>
              </w:rPr>
              <w:t>4</w:t>
            </w:r>
            <w:r>
              <w:rPr>
                <w:rFonts w:hint="eastAsia" w:ascii="宋体" w:hAnsi="宋体" w:cs="宋体"/>
                <w:color w:val="000000"/>
                <w:kern w:val="0"/>
                <w:szCs w:val="21"/>
              </w:rPr>
              <w:t>、完成公司日常法律咨询及法律宣传工作；</w:t>
            </w:r>
          </w:p>
          <w:p>
            <w:pPr>
              <w:widowControl/>
              <w:jc w:val="left"/>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、协助负责公司其他综合管理类工作。</w:t>
            </w:r>
          </w:p>
        </w:tc>
      </w:tr>
    </w:tbl>
    <w:p>
      <w:pPr>
        <w:spacing w:line="360" w:lineRule="auto"/>
        <w:ind w:firstLine="480" w:firstLineChars="200"/>
        <w:rPr>
          <w:sz w:val="24"/>
          <w:szCs w:val="24"/>
        </w:rPr>
      </w:pPr>
    </w:p>
    <w:p>
      <w:pPr>
        <w:spacing w:line="360" w:lineRule="auto"/>
        <w:ind w:firstLine="482" w:firstLineChars="200"/>
        <w:rPr>
          <w:b/>
          <w:color w:val="0000FF"/>
          <w:sz w:val="24"/>
          <w:szCs w:val="24"/>
        </w:rPr>
      </w:pPr>
      <w:r>
        <w:rPr>
          <w:rFonts w:hint="eastAsia"/>
          <w:b/>
          <w:color w:val="0000FF"/>
          <w:sz w:val="24"/>
          <w:szCs w:val="24"/>
        </w:rPr>
        <w:t>三、联系方式</w:t>
      </w:r>
    </w:p>
    <w:p>
      <w:pPr>
        <w:spacing w:line="360" w:lineRule="auto"/>
        <w:ind w:firstLine="480" w:firstLineChars="200"/>
        <w:rPr>
          <w:sz w:val="24"/>
          <w:szCs w:val="24"/>
        </w:rPr>
      </w:pPr>
      <w:r>
        <w:rPr>
          <w:rFonts w:hint="eastAsia"/>
          <w:sz w:val="24"/>
          <w:szCs w:val="24"/>
        </w:rPr>
        <w:t>简历投递信箱：</w:t>
      </w:r>
      <w:r>
        <w:fldChar w:fldCharType="begin"/>
      </w:r>
      <w:r>
        <w:instrText xml:space="preserve">HYPERLINK "mailto:auto_hr@wisdri.com" </w:instrText>
      </w:r>
      <w:r>
        <w:fldChar w:fldCharType="separate"/>
      </w:r>
      <w:r>
        <w:rPr>
          <w:rStyle w:val="6"/>
          <w:rFonts w:hint="eastAsia"/>
          <w:sz w:val="24"/>
          <w:szCs w:val="24"/>
          <w:u w:val="none"/>
        </w:rPr>
        <w:t>auto_hr@wisdri.com</w:t>
      </w:r>
      <w:r>
        <w:fldChar w:fldCharType="end"/>
      </w:r>
      <w:r>
        <w:rPr>
          <w:rFonts w:hint="eastAsia"/>
          <w:sz w:val="24"/>
          <w:szCs w:val="24"/>
        </w:rPr>
        <w:t>。</w:t>
      </w:r>
    </w:p>
    <w:p>
      <w:pPr>
        <w:spacing w:line="360" w:lineRule="auto"/>
        <w:ind w:firstLine="480" w:firstLineChars="200"/>
        <w:rPr>
          <w:sz w:val="24"/>
          <w:szCs w:val="24"/>
        </w:rPr>
      </w:pPr>
      <w:r>
        <w:rPr>
          <w:rFonts w:hint="eastAsia"/>
          <w:sz w:val="24"/>
          <w:szCs w:val="24"/>
        </w:rPr>
        <w:t>简历和邮件名称请统一格式：按应聘岗位+学校+专业+学历+意向工作+姓名发送至指定邮箱。</w:t>
      </w:r>
    </w:p>
    <w:p>
      <w:pPr>
        <w:spacing w:line="360" w:lineRule="auto"/>
        <w:ind w:firstLine="480" w:firstLineChars="200"/>
        <w:rPr>
          <w:sz w:val="24"/>
          <w:szCs w:val="24"/>
        </w:rPr>
      </w:pPr>
      <w:r>
        <w:rPr>
          <w:rFonts w:hint="eastAsia"/>
          <w:sz w:val="24"/>
          <w:szCs w:val="24"/>
        </w:rPr>
        <w:t>面试流程：简历投递—简历筛选—初面—综合测试—终面（武汉）—发放offer。</w:t>
      </w:r>
    </w:p>
    <w:p>
      <w:pPr>
        <w:spacing w:line="360" w:lineRule="auto"/>
        <w:ind w:firstLine="480" w:firstLineChars="200"/>
        <w:rPr>
          <w:sz w:val="24"/>
          <w:szCs w:val="24"/>
        </w:rPr>
      </w:pPr>
      <w:r>
        <w:rPr>
          <w:rFonts w:hint="eastAsia"/>
          <w:sz w:val="24"/>
          <w:szCs w:val="24"/>
        </w:rPr>
        <w:t>咨询电话：027-81999679，联系人：陆先生。</w:t>
      </w:r>
    </w:p>
    <w:p>
      <w:pPr>
        <w:spacing w:line="360" w:lineRule="auto"/>
        <w:ind w:firstLine="482" w:firstLineChars="200"/>
        <w:rPr>
          <w:b/>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42CB7"/>
    <w:rsid w:val="00032854"/>
    <w:rsid w:val="00070124"/>
    <w:rsid w:val="0008699F"/>
    <w:rsid w:val="000D3CC9"/>
    <w:rsid w:val="000F024E"/>
    <w:rsid w:val="000F4CF1"/>
    <w:rsid w:val="001656AF"/>
    <w:rsid w:val="001D4734"/>
    <w:rsid w:val="00247A30"/>
    <w:rsid w:val="00254EE3"/>
    <w:rsid w:val="002C1DAE"/>
    <w:rsid w:val="002E0A74"/>
    <w:rsid w:val="00347F5B"/>
    <w:rsid w:val="003805C4"/>
    <w:rsid w:val="003B2218"/>
    <w:rsid w:val="003C7A5B"/>
    <w:rsid w:val="00426449"/>
    <w:rsid w:val="004349DE"/>
    <w:rsid w:val="004517FD"/>
    <w:rsid w:val="00666494"/>
    <w:rsid w:val="006E4714"/>
    <w:rsid w:val="00703270"/>
    <w:rsid w:val="00743EEE"/>
    <w:rsid w:val="0076579C"/>
    <w:rsid w:val="007A57DA"/>
    <w:rsid w:val="007F311E"/>
    <w:rsid w:val="00826A73"/>
    <w:rsid w:val="00827261"/>
    <w:rsid w:val="00851E61"/>
    <w:rsid w:val="00895349"/>
    <w:rsid w:val="00895E88"/>
    <w:rsid w:val="008B2C09"/>
    <w:rsid w:val="008F6073"/>
    <w:rsid w:val="009146E9"/>
    <w:rsid w:val="00926FE3"/>
    <w:rsid w:val="00933D48"/>
    <w:rsid w:val="0098198B"/>
    <w:rsid w:val="009C4FD0"/>
    <w:rsid w:val="00A460E7"/>
    <w:rsid w:val="00AC70B2"/>
    <w:rsid w:val="00AD554C"/>
    <w:rsid w:val="00AE5861"/>
    <w:rsid w:val="00B91AA8"/>
    <w:rsid w:val="00BB7E46"/>
    <w:rsid w:val="00BC3A6C"/>
    <w:rsid w:val="00C228CF"/>
    <w:rsid w:val="00C2761B"/>
    <w:rsid w:val="00C370C3"/>
    <w:rsid w:val="00C42930"/>
    <w:rsid w:val="00C83279"/>
    <w:rsid w:val="00CD43C7"/>
    <w:rsid w:val="00D12FA4"/>
    <w:rsid w:val="00D17152"/>
    <w:rsid w:val="00D82DEB"/>
    <w:rsid w:val="00DB5731"/>
    <w:rsid w:val="00E63DF9"/>
    <w:rsid w:val="00EE1F2E"/>
    <w:rsid w:val="00F325C6"/>
    <w:rsid w:val="00F42CB7"/>
    <w:rsid w:val="00FB6768"/>
    <w:rsid w:val="7C4C220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147</Words>
  <Characters>842</Characters>
  <Lines>7</Lines>
  <Paragraphs>1</Paragraphs>
  <TotalTime>0</TotalTime>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2014-12-22T07:29:00Z</dcterms:created>
  <dc:creator>陆子良</dc:creator>
  <cp:lastModifiedBy>Administrator</cp:lastModifiedBy>
  <dcterms:modified xsi:type="dcterms:W3CDTF">2014-12-22T08:15:08Z</dcterms:modified>
  <dc:title>中冶南方（武汉）自动化有限公司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