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pacing w:line="360" w:lineRule="auto"/>
        <w:jc w:val="center"/>
        <w:rPr>
          <w:rFonts w:eastAsia="黑体"/>
          <w:b w:val="0"/>
          <w:sz w:val="36"/>
          <w:szCs w:val="36"/>
        </w:rPr>
      </w:pPr>
      <w:bookmarkStart w:id="0" w:name="_GoBack"/>
      <w:bookmarkEnd w:id="0"/>
      <w:r>
        <w:rPr>
          <w:rFonts w:eastAsia="黑体"/>
          <w:b w:val="0"/>
          <w:sz w:val="36"/>
          <w:szCs w:val="36"/>
        </w:rPr>
        <w:t>中兴通讯2016校园招聘启动通知</w:t>
      </w:r>
    </w:p>
    <w:p>
      <w:pPr>
        <w:spacing w:line="360" w:lineRule="auto"/>
        <w:rPr>
          <w:rFonts w:eastAsiaTheme="majorEastAsia"/>
          <w:sz w:val="24"/>
        </w:rPr>
      </w:pPr>
      <w:r>
        <w:rPr>
          <w:rFonts w:hAnsiTheme="majorEastAsia" w:eastAsiaTheme="majorEastAsia"/>
          <w:sz w:val="24"/>
        </w:rPr>
        <w:t>中兴通讯，是全球领先的综合通信解决方案提供商、中国最大的通信设备上市公司。</w:t>
      </w:r>
    </w:p>
    <w:p>
      <w:pPr>
        <w:spacing w:line="360" w:lineRule="auto"/>
        <w:rPr>
          <w:rFonts w:eastAsiaTheme="majorEastAsia"/>
          <w:sz w:val="24"/>
        </w:rPr>
      </w:pPr>
      <w:r>
        <w:rPr>
          <w:rFonts w:hAnsiTheme="majorEastAsia" w:eastAsiaTheme="majorEastAsia"/>
          <w:sz w:val="24"/>
        </w:rPr>
        <w:t>中兴通讯，为全球</w:t>
      </w:r>
      <w:r>
        <w:rPr>
          <w:rFonts w:eastAsiaTheme="majorEastAsia"/>
          <w:sz w:val="24"/>
        </w:rPr>
        <w:t>160+</w:t>
      </w:r>
      <w:r>
        <w:rPr>
          <w:rFonts w:hAnsiTheme="majorEastAsia" w:eastAsiaTheme="majorEastAsia"/>
          <w:sz w:val="24"/>
        </w:rPr>
        <w:t>国家和地区提供产品和服务。</w:t>
      </w:r>
    </w:p>
    <w:p>
      <w:pPr>
        <w:spacing w:line="360" w:lineRule="auto"/>
        <w:rPr>
          <w:rFonts w:eastAsiaTheme="majorEastAsia"/>
          <w:sz w:val="24"/>
        </w:rPr>
      </w:pPr>
      <w:r>
        <w:rPr>
          <w:rFonts w:hAnsiTheme="majorEastAsia" w:eastAsiaTheme="majorEastAsia"/>
          <w:sz w:val="24"/>
        </w:rPr>
        <w:t>中兴通讯，正式启动</w:t>
      </w:r>
      <w:r>
        <w:rPr>
          <w:rFonts w:eastAsiaTheme="majorEastAsia"/>
          <w:sz w:val="24"/>
        </w:rPr>
        <w:t>M-ICT</w:t>
      </w:r>
      <w:r>
        <w:rPr>
          <w:rFonts w:hAnsiTheme="majorEastAsia" w:eastAsiaTheme="majorEastAsia"/>
          <w:sz w:val="24"/>
        </w:rPr>
        <w:t>战略，为运营商、企业和消费者实现</w:t>
      </w:r>
      <w:r>
        <w:rPr>
          <w:rFonts w:eastAsiaTheme="majorEastAsia"/>
          <w:sz w:val="24"/>
        </w:rPr>
        <w:t>M-ICT</w:t>
      </w:r>
      <w:r>
        <w:rPr>
          <w:rFonts w:hAnsiTheme="majorEastAsia" w:eastAsiaTheme="majorEastAsia"/>
          <w:sz w:val="24"/>
        </w:rPr>
        <w:t>新时代。</w:t>
      </w:r>
    </w:p>
    <w:p>
      <w:pPr>
        <w:spacing w:line="360" w:lineRule="auto"/>
        <w:rPr>
          <w:rFonts w:eastAsiaTheme="majorEastAsia"/>
          <w:sz w:val="24"/>
        </w:rPr>
      </w:pPr>
      <w:r>
        <w:rPr>
          <w:rFonts w:hAnsiTheme="majorEastAsia" w:eastAsiaTheme="majorEastAsia"/>
          <w:sz w:val="24"/>
        </w:rPr>
        <w:t>中兴通讯，正式成立</w:t>
      </w:r>
      <w:r>
        <w:rPr>
          <w:rFonts w:eastAsiaTheme="majorEastAsia"/>
          <w:sz w:val="24"/>
        </w:rPr>
        <w:t>CGO</w:t>
      </w:r>
      <w:r>
        <w:rPr>
          <w:rFonts w:hAnsiTheme="majorEastAsia" w:eastAsiaTheme="majorEastAsia"/>
          <w:sz w:val="24"/>
        </w:rPr>
        <w:t>实验室，作为未来创新的孵化器和发动机。</w:t>
      </w:r>
    </w:p>
    <w:p>
      <w:pPr>
        <w:spacing w:line="360" w:lineRule="auto"/>
        <w:rPr>
          <w:rFonts w:eastAsiaTheme="majorEastAsia"/>
          <w:sz w:val="24"/>
        </w:rPr>
      </w:pPr>
      <w:r>
        <w:rPr>
          <w:rFonts w:hAnsiTheme="majorEastAsia" w:eastAsiaTheme="majorEastAsia"/>
          <w:sz w:val="24"/>
        </w:rPr>
        <w:t>如果你是</w:t>
      </w:r>
      <w:r>
        <w:rPr>
          <w:rFonts w:eastAsiaTheme="majorEastAsia"/>
          <w:sz w:val="24"/>
        </w:rPr>
        <w:t>2016</w:t>
      </w:r>
      <w:r>
        <w:rPr>
          <w:rFonts w:hAnsiTheme="majorEastAsia" w:eastAsiaTheme="majorEastAsia"/>
          <w:sz w:val="24"/>
        </w:rPr>
        <w:t>届</w:t>
      </w:r>
      <w:r>
        <w:rPr>
          <w:rFonts w:hint="eastAsia" w:hAnsiTheme="majorEastAsia" w:eastAsiaTheme="majorEastAsia"/>
          <w:sz w:val="24"/>
        </w:rPr>
        <w:t>硕士</w:t>
      </w:r>
      <w:r>
        <w:rPr>
          <w:rFonts w:hAnsiTheme="majorEastAsia" w:eastAsiaTheme="majorEastAsia"/>
          <w:sz w:val="24"/>
        </w:rPr>
        <w:t>及以上学历应届毕业生，</w:t>
      </w:r>
    </w:p>
    <w:p>
      <w:pPr>
        <w:spacing w:line="360" w:lineRule="auto"/>
        <w:rPr>
          <w:rFonts w:eastAsiaTheme="majorEastAsia"/>
          <w:sz w:val="24"/>
        </w:rPr>
      </w:pPr>
      <w:r>
        <w:rPr>
          <w:rFonts w:hAnsiTheme="majorEastAsia" w:eastAsiaTheme="majorEastAsia"/>
          <w:sz w:val="24"/>
        </w:rPr>
        <w:t>加入我们，成为</w:t>
      </w:r>
      <w:r>
        <w:rPr>
          <w:rFonts w:eastAsiaTheme="majorEastAsia"/>
          <w:sz w:val="24"/>
        </w:rPr>
        <w:t>M-ICT</w:t>
      </w:r>
      <w:r>
        <w:rPr>
          <w:rFonts w:hAnsiTheme="majorEastAsia" w:eastAsiaTheme="majorEastAsia"/>
          <w:sz w:val="24"/>
        </w:rPr>
        <w:t>新时代的主力军！</w:t>
      </w:r>
    </w:p>
    <w:p>
      <w:pPr>
        <w:spacing w:line="360" w:lineRule="auto"/>
        <w:rPr>
          <w:rFonts w:eastAsiaTheme="majorEastAsia"/>
          <w:sz w:val="24"/>
        </w:rPr>
      </w:pPr>
      <w:r>
        <w:rPr>
          <w:rFonts w:hAnsiTheme="majorEastAsia" w:eastAsiaTheme="majorEastAsia"/>
          <w:sz w:val="24"/>
        </w:rPr>
        <w:t>加入我们，一起更酷，更绿，更开放！</w:t>
      </w:r>
    </w:p>
    <w:p>
      <w:pPr>
        <w:spacing w:line="360" w:lineRule="auto"/>
        <w:rPr>
          <w:rFonts w:eastAsiaTheme="majorEastAsia"/>
          <w:sz w:val="24"/>
        </w:rPr>
      </w:pPr>
      <w:r>
        <w:rPr>
          <w:rFonts w:hAnsiTheme="majorEastAsia" w:eastAsiaTheme="majorEastAsia"/>
          <w:sz w:val="24"/>
        </w:rPr>
        <w:t>加入我们，未来不等待！未来等你来！</w:t>
      </w:r>
      <w:r>
        <w:rPr>
          <w:rFonts w:eastAsiaTheme="majorEastAsia"/>
          <w:sz w:val="24"/>
        </w:rPr>
        <w:t xml:space="preserve"> </w:t>
      </w:r>
    </w:p>
    <w:p>
      <w:pPr>
        <w:spacing w:line="360" w:lineRule="auto"/>
        <w:rPr>
          <w:rFonts w:eastAsiaTheme="majorEastAsia"/>
          <w:sz w:val="24"/>
        </w:rPr>
      </w:pPr>
    </w:p>
    <w:p>
      <w:pPr>
        <w:spacing w:line="360" w:lineRule="auto"/>
        <w:rPr>
          <w:rFonts w:eastAsiaTheme="majorEastAsia"/>
          <w:b/>
          <w:sz w:val="24"/>
        </w:rPr>
      </w:pPr>
      <w:r>
        <w:rPr>
          <w:rFonts w:hAnsiTheme="majorEastAsia" w:eastAsiaTheme="majorEastAsia"/>
          <w:b/>
          <w:sz w:val="24"/>
        </w:rPr>
        <w:t>【我们渴求】</w:t>
      </w:r>
    </w:p>
    <w:p>
      <w:pPr>
        <w:spacing w:line="360" w:lineRule="auto"/>
        <w:rPr>
          <w:rFonts w:hAnsiTheme="majorEastAsia" w:eastAsiaTheme="majorEastAsia"/>
          <w:sz w:val="32"/>
          <w:szCs w:val="32"/>
        </w:rPr>
      </w:pPr>
      <w:r>
        <w:rPr>
          <w:rFonts w:cs="宋体" w:asciiTheme="minorEastAsia" w:hAnsiTheme="minorEastAsia" w:eastAsiaTheme="minorEastAsia"/>
          <w:b/>
          <w:color w:val="FF0000"/>
          <w:kern w:val="0"/>
          <w:sz w:val="32"/>
          <w:szCs w:val="32"/>
        </w:rPr>
        <w:t>□</w:t>
      </w:r>
      <w:r>
        <w:rPr>
          <w:rFonts w:hint="eastAsia" w:cs="宋体" w:asciiTheme="minorEastAsia" w:hAnsiTheme="minorEastAsia" w:eastAsiaTheme="minorEastAsia"/>
          <w:b/>
          <w:color w:val="FF0000"/>
          <w:kern w:val="0"/>
          <w:sz w:val="32"/>
          <w:szCs w:val="32"/>
        </w:rPr>
        <w:t>涉外</w:t>
      </w:r>
      <w:r>
        <w:rPr>
          <w:rFonts w:cs="宋体" w:asciiTheme="minorEastAsia" w:hAnsiTheme="minorEastAsia" w:eastAsiaTheme="minorEastAsia"/>
          <w:b/>
          <w:color w:val="FF0000"/>
          <w:kern w:val="0"/>
          <w:sz w:val="32"/>
          <w:szCs w:val="32"/>
        </w:rPr>
        <w:t>法律顾问</w:t>
      </w:r>
      <w:r>
        <w:rPr>
          <w:rFonts w:hint="eastAsia" w:cs="宋体" w:asciiTheme="minorEastAsia" w:hAnsiTheme="minorEastAsia" w:eastAsiaTheme="minorEastAsia"/>
          <w:b/>
          <w:color w:val="FF0000"/>
          <w:kern w:val="0"/>
          <w:sz w:val="32"/>
          <w:szCs w:val="32"/>
        </w:rPr>
        <w:t xml:space="preserve">  </w:t>
      </w:r>
      <w:r>
        <w:rPr>
          <w:rFonts w:cs="宋体" w:asciiTheme="minorEastAsia" w:hAnsiTheme="minorEastAsia" w:eastAsiaTheme="minorEastAsia"/>
          <w:b/>
          <w:color w:val="FF0000"/>
          <w:kern w:val="0"/>
          <w:sz w:val="32"/>
          <w:szCs w:val="32"/>
        </w:rPr>
        <w:t>□合规经理</w:t>
      </w:r>
    </w:p>
    <w:p>
      <w:pPr>
        <w:spacing w:line="360" w:lineRule="auto"/>
        <w:rPr>
          <w:rFonts w:eastAsiaTheme="majorEastAsia"/>
          <w:b/>
          <w:sz w:val="24"/>
        </w:rPr>
      </w:pPr>
    </w:p>
    <w:p>
      <w:pPr>
        <w:spacing w:line="360" w:lineRule="auto"/>
        <w:rPr>
          <w:rFonts w:eastAsiaTheme="majorEastAsia"/>
          <w:b/>
          <w:color w:val="0000CC"/>
          <w:sz w:val="24"/>
        </w:rPr>
      </w:pPr>
      <w:r>
        <w:rPr>
          <w:rFonts w:hAnsiTheme="majorEastAsia" w:eastAsiaTheme="majorEastAsia"/>
          <w:b/>
          <w:color w:val="0000CC"/>
          <w:sz w:val="24"/>
        </w:rPr>
        <w:t>更多信息请点击：</w:t>
      </w:r>
    </w:p>
    <w:p>
      <w:pPr>
        <w:spacing w:line="360" w:lineRule="auto"/>
        <w:rPr>
          <w:b/>
          <w:color w:val="0000FF"/>
        </w:rPr>
      </w:pPr>
      <w:r>
        <w:fldChar w:fldCharType="begin"/>
      </w:r>
      <w:r>
        <w:instrText xml:space="preserve"> HYPERLINK "http://job.zte.com.cn/cn/xyzp/zpdt_136/201508/t20150821_443807.html" </w:instrText>
      </w:r>
      <w:r>
        <w:fldChar w:fldCharType="separate"/>
      </w:r>
      <w:r>
        <w:rPr>
          <w:rStyle w:val="9"/>
          <w:b/>
          <w:color w:val="0000FF"/>
        </w:rPr>
        <w:t>http://job.zte.com.cn/cn/xyzp/zpdt_136/201508/t20150821_443807.html</w:t>
      </w:r>
      <w:r>
        <w:rPr>
          <w:rStyle w:val="9"/>
          <w:b/>
          <w:color w:val="0000FF"/>
        </w:rPr>
        <w:fldChar w:fldCharType="end"/>
      </w:r>
    </w:p>
    <w:p>
      <w:pPr>
        <w:spacing w:line="360" w:lineRule="auto"/>
        <w:rPr>
          <w:rFonts w:eastAsiaTheme="majorEastAsia"/>
          <w:sz w:val="24"/>
        </w:rPr>
      </w:pPr>
    </w:p>
    <w:p>
      <w:pPr>
        <w:spacing w:line="360" w:lineRule="auto"/>
        <w:rPr>
          <w:rFonts w:hAnsiTheme="majorEastAsia" w:eastAsiaTheme="majorEastAsia"/>
          <w:b/>
          <w:sz w:val="24"/>
        </w:rPr>
      </w:pPr>
      <w:r>
        <w:rPr>
          <w:rFonts w:hAnsiTheme="majorEastAsia" w:eastAsiaTheme="majorEastAsia"/>
          <w:b/>
          <w:sz w:val="24"/>
        </w:rPr>
        <w:t>【如何加入】</w:t>
      </w:r>
    </w:p>
    <w:p>
      <w:pPr>
        <w:spacing w:line="360" w:lineRule="auto"/>
        <w:rPr>
          <w:rFonts w:eastAsiaTheme="majorEastAsia"/>
          <w:sz w:val="24"/>
        </w:rPr>
      </w:pPr>
      <w:r>
        <w:rPr>
          <w:rFonts w:hAnsiTheme="majorEastAsia" w:eastAsiaTheme="majorEastAsia"/>
          <w:b/>
          <w:sz w:val="24"/>
        </w:rPr>
        <w:t>（</w:t>
      </w:r>
      <w:r>
        <w:rPr>
          <w:rFonts w:eastAsiaTheme="majorEastAsia"/>
          <w:b/>
          <w:sz w:val="24"/>
        </w:rPr>
        <w:t>1</w:t>
      </w:r>
      <w:r>
        <w:rPr>
          <w:rFonts w:hAnsiTheme="majorEastAsia" w:eastAsiaTheme="majorEastAsia"/>
          <w:b/>
          <w:sz w:val="24"/>
        </w:rPr>
        <w:t>）简历注册：</w:t>
      </w:r>
      <w:r>
        <w:rPr>
          <w:rFonts w:hAnsiTheme="majorEastAsia" w:eastAsiaTheme="majorEastAsia"/>
          <w:sz w:val="24"/>
        </w:rPr>
        <w:t>登陆</w:t>
      </w:r>
      <w:r>
        <w:fldChar w:fldCharType="begin"/>
      </w:r>
      <w:r>
        <w:instrText xml:space="preserve"> HYPERLINK "http://job.zte.com.cn" </w:instrText>
      </w:r>
      <w:r>
        <w:fldChar w:fldCharType="separate"/>
      </w:r>
      <w:r>
        <w:rPr>
          <w:b/>
          <w:color w:val="0000CC"/>
        </w:rPr>
        <w:t>http://job.zte.com.cn</w:t>
      </w:r>
      <w:r>
        <w:rPr>
          <w:b/>
          <w:color w:val="0000CC"/>
        </w:rPr>
        <w:fldChar w:fldCharType="end"/>
      </w:r>
      <w:r>
        <w:rPr>
          <w:rFonts w:eastAsiaTheme="majorEastAsia"/>
          <w:sz w:val="24"/>
        </w:rPr>
        <w:t xml:space="preserve"> </w:t>
      </w:r>
      <w:r>
        <w:rPr>
          <w:rFonts w:hAnsiTheme="majorEastAsia" w:eastAsiaTheme="majorEastAsia"/>
          <w:sz w:val="24"/>
        </w:rPr>
        <w:t>注册</w:t>
      </w:r>
      <w:r>
        <w:rPr>
          <w:rFonts w:eastAsiaTheme="majorEastAsia"/>
          <w:sz w:val="24"/>
        </w:rPr>
        <w:t>“</w:t>
      </w:r>
      <w:r>
        <w:rPr>
          <w:rFonts w:hAnsiTheme="majorEastAsia" w:eastAsiaTheme="majorEastAsia"/>
          <w:sz w:val="24"/>
        </w:rPr>
        <w:t>校园招聘</w:t>
      </w:r>
      <w:r>
        <w:rPr>
          <w:rFonts w:eastAsiaTheme="majorEastAsia"/>
          <w:sz w:val="24"/>
        </w:rPr>
        <w:t>”</w:t>
      </w:r>
      <w:r>
        <w:rPr>
          <w:rFonts w:hAnsiTheme="majorEastAsia" w:eastAsiaTheme="majorEastAsia"/>
          <w:sz w:val="24"/>
        </w:rPr>
        <w:t>简历，</w:t>
      </w:r>
      <w:r>
        <w:rPr>
          <w:rFonts w:eastAsiaTheme="majorEastAsia"/>
          <w:sz w:val="24"/>
        </w:rPr>
        <w:t>2016</w:t>
      </w:r>
      <w:r>
        <w:rPr>
          <w:rFonts w:hAnsiTheme="majorEastAsia" w:eastAsiaTheme="majorEastAsia"/>
          <w:sz w:val="24"/>
        </w:rPr>
        <w:t>届毕业生务必选择毕业年份为</w:t>
      </w:r>
      <w:r>
        <w:rPr>
          <w:rFonts w:eastAsiaTheme="majorEastAsia"/>
          <w:sz w:val="24"/>
        </w:rPr>
        <w:t>“2016”</w:t>
      </w:r>
      <w:r>
        <w:rPr>
          <w:rFonts w:hAnsiTheme="majorEastAsia" w:eastAsiaTheme="majorEastAsia"/>
          <w:sz w:val="24"/>
        </w:rPr>
        <w:t>，若选择错误将影响简历审核。</w:t>
      </w:r>
    </w:p>
    <w:p>
      <w:pPr>
        <w:spacing w:line="360" w:lineRule="auto"/>
        <w:rPr>
          <w:rFonts w:eastAsiaTheme="majorEastAsia"/>
          <w:sz w:val="24"/>
        </w:rPr>
      </w:pPr>
      <w:r>
        <w:rPr>
          <w:rFonts w:hint="eastAsia" w:eastAsiaTheme="majorEastAsia"/>
          <w:b/>
          <w:sz w:val="24"/>
        </w:rPr>
        <w:t>（2</w:t>
      </w:r>
      <w:r>
        <w:rPr>
          <w:rFonts w:hAnsiTheme="majorEastAsia" w:eastAsiaTheme="majorEastAsia"/>
          <w:b/>
          <w:sz w:val="24"/>
        </w:rPr>
        <w:t>）笔试：</w:t>
      </w:r>
      <w:r>
        <w:rPr>
          <w:rFonts w:hAnsiTheme="majorEastAsia" w:eastAsiaTheme="majorEastAsia"/>
          <w:sz w:val="24"/>
        </w:rPr>
        <w:t>接到笔试通知后，按照通知要求</w:t>
      </w:r>
      <w:r>
        <w:rPr>
          <w:rFonts w:hint="eastAsia" w:hAnsiTheme="majorEastAsia" w:eastAsiaTheme="majorEastAsia"/>
          <w:sz w:val="24"/>
        </w:rPr>
        <w:t>参加线上笔试。</w:t>
      </w:r>
    </w:p>
    <w:p>
      <w:pPr>
        <w:spacing w:line="360" w:lineRule="auto"/>
        <w:rPr>
          <w:rFonts w:eastAsiaTheme="majorEastAsia"/>
          <w:sz w:val="24"/>
        </w:rPr>
      </w:pPr>
      <w:r>
        <w:rPr>
          <w:rFonts w:hAnsiTheme="majorEastAsia" w:eastAsiaTheme="majorEastAsia"/>
          <w:b/>
          <w:sz w:val="24"/>
        </w:rPr>
        <w:t>（</w:t>
      </w:r>
      <w:r>
        <w:rPr>
          <w:rFonts w:eastAsiaTheme="majorEastAsia"/>
          <w:b/>
          <w:sz w:val="24"/>
        </w:rPr>
        <w:t>3</w:t>
      </w:r>
      <w:r>
        <w:rPr>
          <w:rFonts w:hAnsiTheme="majorEastAsia" w:eastAsiaTheme="majorEastAsia"/>
          <w:b/>
          <w:sz w:val="24"/>
        </w:rPr>
        <w:t>）在线辅助测评：</w:t>
      </w:r>
      <w:r>
        <w:rPr>
          <w:rFonts w:hint="eastAsia" w:hAnsiTheme="majorEastAsia" w:eastAsiaTheme="majorEastAsia"/>
          <w:sz w:val="24"/>
        </w:rPr>
        <w:t>笔试通过</w:t>
      </w:r>
      <w:r>
        <w:rPr>
          <w:rFonts w:hAnsiTheme="majorEastAsia" w:eastAsiaTheme="majorEastAsia"/>
          <w:sz w:val="24"/>
        </w:rPr>
        <w:t>后将收到辅助测评通知，</w:t>
      </w:r>
      <w:r>
        <w:rPr>
          <w:rFonts w:hint="eastAsia" w:hAnsiTheme="majorEastAsia" w:eastAsiaTheme="majorEastAsia"/>
          <w:sz w:val="24"/>
        </w:rPr>
        <w:t>面试前务必完成测评</w:t>
      </w:r>
      <w:r>
        <w:rPr>
          <w:rFonts w:hAnsiTheme="majorEastAsia" w:eastAsiaTheme="majorEastAsia"/>
          <w:sz w:val="24"/>
        </w:rPr>
        <w:t>。</w:t>
      </w:r>
    </w:p>
    <w:p>
      <w:pPr>
        <w:spacing w:line="360" w:lineRule="auto"/>
        <w:rPr>
          <w:rFonts w:eastAsiaTheme="majorEastAsia"/>
          <w:sz w:val="24"/>
        </w:rPr>
      </w:pPr>
      <w:r>
        <w:rPr>
          <w:rFonts w:hAnsiTheme="majorEastAsia" w:eastAsiaTheme="majorEastAsia"/>
          <w:b/>
          <w:sz w:val="24"/>
        </w:rPr>
        <w:t>（</w:t>
      </w:r>
      <w:r>
        <w:rPr>
          <w:rFonts w:eastAsiaTheme="majorEastAsia"/>
          <w:b/>
          <w:sz w:val="24"/>
        </w:rPr>
        <w:t>5</w:t>
      </w:r>
      <w:r>
        <w:rPr>
          <w:rFonts w:hAnsiTheme="majorEastAsia" w:eastAsiaTheme="majorEastAsia"/>
          <w:b/>
          <w:sz w:val="24"/>
        </w:rPr>
        <w:t>）面试：</w:t>
      </w:r>
      <w:r>
        <w:rPr>
          <w:rFonts w:hAnsiTheme="majorEastAsia" w:eastAsiaTheme="majorEastAsia"/>
          <w:sz w:val="24"/>
        </w:rPr>
        <w:t>接到面试通知后，按照通知要求携带相关材料（中兴通讯校招系统简历、身份证、学生证、成绩单、四</w:t>
      </w:r>
      <w:r>
        <w:rPr>
          <w:rFonts w:eastAsiaTheme="majorEastAsia"/>
          <w:sz w:val="24"/>
        </w:rPr>
        <w:t>/</w:t>
      </w:r>
      <w:r>
        <w:rPr>
          <w:rFonts w:hAnsiTheme="majorEastAsia" w:eastAsiaTheme="majorEastAsia"/>
          <w:sz w:val="24"/>
        </w:rPr>
        <w:t>六级证书等）准时参加面试，面试分为专业面试、综合面试和口语测试。</w:t>
      </w:r>
    </w:p>
    <w:p>
      <w:pPr>
        <w:spacing w:line="360" w:lineRule="auto"/>
        <w:rPr>
          <w:rFonts w:eastAsiaTheme="majorEastAsia"/>
          <w:sz w:val="24"/>
        </w:rPr>
      </w:pPr>
      <w:r>
        <w:rPr>
          <w:rFonts w:hAnsiTheme="majorEastAsia" w:eastAsiaTheme="majorEastAsia"/>
          <w:b/>
          <w:sz w:val="24"/>
        </w:rPr>
        <w:t>（</w:t>
      </w:r>
      <w:r>
        <w:rPr>
          <w:rFonts w:eastAsiaTheme="majorEastAsia"/>
          <w:b/>
          <w:sz w:val="24"/>
        </w:rPr>
        <w:t>6</w:t>
      </w:r>
      <w:r>
        <w:rPr>
          <w:rFonts w:hAnsiTheme="majorEastAsia" w:eastAsiaTheme="majorEastAsia"/>
          <w:b/>
          <w:sz w:val="24"/>
        </w:rPr>
        <w:t>）签约洽谈：</w:t>
      </w:r>
      <w:r>
        <w:rPr>
          <w:rFonts w:hAnsiTheme="majorEastAsia" w:eastAsiaTheme="majorEastAsia"/>
          <w:sz w:val="24"/>
        </w:rPr>
        <w:t>收到签约邀请后，携带相关材料（三方协议、</w:t>
      </w:r>
      <w:r>
        <w:rPr>
          <w:rFonts w:hint="eastAsia" w:hAnsiTheme="majorEastAsia" w:eastAsiaTheme="majorEastAsia"/>
          <w:sz w:val="24"/>
        </w:rPr>
        <w:t>就业</w:t>
      </w:r>
      <w:r>
        <w:rPr>
          <w:rFonts w:hAnsiTheme="majorEastAsia" w:eastAsiaTheme="majorEastAsia"/>
          <w:sz w:val="24"/>
        </w:rPr>
        <w:t>推荐表、学生证、身份证等）参加签约洽谈，在充分沟通的前提下，本着</w:t>
      </w:r>
      <w:r>
        <w:rPr>
          <w:rFonts w:eastAsiaTheme="majorEastAsia"/>
          <w:sz w:val="24"/>
        </w:rPr>
        <w:t>“</w:t>
      </w:r>
      <w:r>
        <w:rPr>
          <w:rFonts w:hAnsiTheme="majorEastAsia" w:eastAsiaTheme="majorEastAsia"/>
          <w:sz w:val="24"/>
        </w:rPr>
        <w:t>双向选择</w:t>
      </w:r>
      <w:r>
        <w:rPr>
          <w:rFonts w:eastAsiaTheme="majorEastAsia"/>
          <w:sz w:val="24"/>
        </w:rPr>
        <w:t>”</w:t>
      </w:r>
      <w:r>
        <w:rPr>
          <w:rFonts w:hAnsiTheme="majorEastAsia" w:eastAsiaTheme="majorEastAsia"/>
          <w:sz w:val="24"/>
        </w:rPr>
        <w:t>的原则，签订三方协议。</w:t>
      </w:r>
      <w:r>
        <w:rPr>
          <w:rFonts w:eastAsiaTheme="majorEastAsia"/>
          <w:sz w:val="24"/>
        </w:rPr>
        <w:t xml:space="preserve"> </w:t>
      </w:r>
    </w:p>
    <w:p>
      <w:pPr>
        <w:spacing w:line="360" w:lineRule="auto"/>
        <w:rPr>
          <w:rFonts w:eastAsiaTheme="majorEastAsia"/>
          <w:sz w:val="24"/>
        </w:rPr>
      </w:pPr>
    </w:p>
    <w:p>
      <w:pPr>
        <w:spacing w:line="360" w:lineRule="auto"/>
        <w:rPr>
          <w:rFonts w:eastAsiaTheme="majorEastAsia"/>
          <w:sz w:val="24"/>
        </w:rPr>
      </w:pPr>
      <w:r>
        <w:rPr>
          <w:rFonts w:hAnsiTheme="majorEastAsia" w:eastAsiaTheme="majorEastAsia"/>
          <w:b/>
          <w:sz w:val="24"/>
        </w:rPr>
        <w:t>【薪酬福利】</w:t>
      </w:r>
    </w:p>
    <w:p>
      <w:pPr>
        <w:spacing w:line="360" w:lineRule="auto"/>
        <w:ind w:firstLine="480" w:firstLineChars="200"/>
        <w:rPr>
          <w:rFonts w:eastAsiaTheme="majorEastAsia"/>
          <w:sz w:val="24"/>
        </w:rPr>
      </w:pPr>
      <w:r>
        <w:rPr>
          <w:rFonts w:hAnsiTheme="majorEastAsia" w:eastAsiaTheme="majorEastAsia"/>
          <w:sz w:val="24"/>
        </w:rPr>
        <w:t>中兴通讯的企业文化强调</w:t>
      </w:r>
      <w:r>
        <w:rPr>
          <w:rFonts w:eastAsiaTheme="majorEastAsia"/>
          <w:sz w:val="24"/>
        </w:rPr>
        <w:t>“</w:t>
      </w:r>
      <w:r>
        <w:rPr>
          <w:rFonts w:hAnsiTheme="majorEastAsia" w:eastAsiaTheme="majorEastAsia"/>
          <w:sz w:val="24"/>
        </w:rPr>
        <w:t>以人为本、员工第一</w:t>
      </w:r>
      <w:r>
        <w:rPr>
          <w:rFonts w:eastAsiaTheme="majorEastAsia"/>
          <w:sz w:val="24"/>
        </w:rPr>
        <w:t>”</w:t>
      </w:r>
      <w:r>
        <w:rPr>
          <w:rFonts w:hAnsiTheme="majorEastAsia" w:eastAsiaTheme="majorEastAsia"/>
          <w:sz w:val="24"/>
        </w:rPr>
        <w:t>，注重员工工作与生活的平衡，公司提供有竞争力的薪酬及薪酬调整体系，各类福利达</w:t>
      </w:r>
      <w:r>
        <w:rPr>
          <w:rFonts w:eastAsiaTheme="majorEastAsia"/>
          <w:sz w:val="24"/>
        </w:rPr>
        <w:t>49</w:t>
      </w:r>
      <w:r>
        <w:rPr>
          <w:rFonts w:hAnsiTheme="majorEastAsia" w:eastAsiaTheme="majorEastAsia"/>
          <w:sz w:val="24"/>
        </w:rPr>
        <w:t>项之多，特色福利如下：</w:t>
      </w:r>
    </w:p>
    <w:p>
      <w:pPr>
        <w:spacing w:line="360" w:lineRule="auto"/>
        <w:rPr>
          <w:rFonts w:eastAsiaTheme="majorEastAsia"/>
          <w:sz w:val="24"/>
        </w:rPr>
      </w:pPr>
      <w:r>
        <w:rPr>
          <w:rFonts w:hAnsiTheme="majorEastAsia" w:eastAsiaTheme="majorEastAsia"/>
          <w:b/>
          <w:sz w:val="24"/>
        </w:rPr>
        <w:t>（</w:t>
      </w:r>
      <w:r>
        <w:rPr>
          <w:rFonts w:eastAsiaTheme="majorEastAsia"/>
          <w:b/>
          <w:sz w:val="24"/>
        </w:rPr>
        <w:t>1</w:t>
      </w:r>
      <w:r>
        <w:rPr>
          <w:rFonts w:hAnsiTheme="majorEastAsia" w:eastAsiaTheme="majorEastAsia"/>
          <w:b/>
          <w:sz w:val="24"/>
        </w:rPr>
        <w:t>）食堂：</w:t>
      </w:r>
      <w:r>
        <w:rPr>
          <w:rFonts w:hAnsiTheme="majorEastAsia" w:eastAsiaTheme="majorEastAsia"/>
          <w:sz w:val="24"/>
        </w:rPr>
        <w:t>公司在各大研究所都有自营食堂并引入知名餐饮公司，味美价廉，品种丰富，员工还享受伙食补贴。</w:t>
      </w:r>
    </w:p>
    <w:p>
      <w:pPr>
        <w:spacing w:line="360" w:lineRule="auto"/>
        <w:rPr>
          <w:rFonts w:eastAsiaTheme="majorEastAsia"/>
          <w:sz w:val="24"/>
        </w:rPr>
      </w:pPr>
      <w:r>
        <w:rPr>
          <w:rFonts w:hAnsiTheme="majorEastAsia" w:eastAsiaTheme="majorEastAsia"/>
          <w:b/>
          <w:sz w:val="24"/>
        </w:rPr>
        <w:t>（</w:t>
      </w:r>
      <w:r>
        <w:rPr>
          <w:rFonts w:eastAsiaTheme="majorEastAsia"/>
          <w:b/>
          <w:sz w:val="24"/>
        </w:rPr>
        <w:t>2</w:t>
      </w:r>
      <w:r>
        <w:rPr>
          <w:rFonts w:hAnsiTheme="majorEastAsia" w:eastAsiaTheme="majorEastAsia"/>
          <w:b/>
          <w:sz w:val="24"/>
        </w:rPr>
        <w:t>）免费班车：</w:t>
      </w:r>
      <w:r>
        <w:rPr>
          <w:rFonts w:hAnsiTheme="majorEastAsia" w:eastAsiaTheme="majorEastAsia"/>
          <w:sz w:val="24"/>
        </w:rPr>
        <w:t>公司为员工提供上下班免费班车服务，各地研究所共运营班车</w:t>
      </w:r>
      <w:r>
        <w:rPr>
          <w:rFonts w:eastAsiaTheme="majorEastAsia"/>
          <w:sz w:val="24"/>
        </w:rPr>
        <w:t>510</w:t>
      </w:r>
      <w:r>
        <w:rPr>
          <w:rFonts w:hAnsiTheme="majorEastAsia" w:eastAsiaTheme="majorEastAsia"/>
          <w:sz w:val="24"/>
        </w:rPr>
        <w:t>辆，路线</w:t>
      </w:r>
      <w:r>
        <w:rPr>
          <w:rFonts w:eastAsiaTheme="majorEastAsia"/>
          <w:sz w:val="24"/>
        </w:rPr>
        <w:t>138</w:t>
      </w:r>
      <w:r>
        <w:rPr>
          <w:rFonts w:hAnsiTheme="majorEastAsia" w:eastAsiaTheme="majorEastAsia"/>
          <w:sz w:val="24"/>
        </w:rPr>
        <w:t>条，通往所在城区主要区域，覆盖面广。</w:t>
      </w:r>
    </w:p>
    <w:p>
      <w:pPr>
        <w:spacing w:line="360" w:lineRule="auto"/>
        <w:rPr>
          <w:rFonts w:eastAsiaTheme="majorEastAsia"/>
          <w:sz w:val="24"/>
        </w:rPr>
      </w:pPr>
      <w:r>
        <w:rPr>
          <w:rFonts w:hAnsiTheme="majorEastAsia" w:eastAsiaTheme="majorEastAsia"/>
          <w:b/>
          <w:sz w:val="24"/>
        </w:rPr>
        <w:t>（</w:t>
      </w:r>
      <w:r>
        <w:rPr>
          <w:rFonts w:eastAsiaTheme="majorEastAsia"/>
          <w:b/>
          <w:sz w:val="24"/>
        </w:rPr>
        <w:t>3</w:t>
      </w:r>
      <w:r>
        <w:rPr>
          <w:rFonts w:hAnsiTheme="majorEastAsia" w:eastAsiaTheme="majorEastAsia"/>
          <w:b/>
          <w:sz w:val="24"/>
        </w:rPr>
        <w:t>）住房：</w:t>
      </w:r>
      <w:r>
        <w:rPr>
          <w:rFonts w:hAnsiTheme="majorEastAsia" w:eastAsiaTheme="majorEastAsia"/>
          <w:sz w:val="24"/>
        </w:rPr>
        <w:t>对年轻骨干员工推出安居房</w:t>
      </w:r>
      <w:r>
        <w:rPr>
          <w:rFonts w:hint="eastAsia" w:hAnsiTheme="majorEastAsia" w:eastAsiaTheme="majorEastAsia"/>
          <w:sz w:val="24"/>
        </w:rPr>
        <w:t>激励</w:t>
      </w:r>
      <w:r>
        <w:rPr>
          <w:rFonts w:hAnsiTheme="majorEastAsia" w:eastAsiaTheme="majorEastAsia"/>
          <w:sz w:val="24"/>
        </w:rPr>
        <w:t>政策，目前已在深圳、南京等地实施第一期工程，惠及公司年轻骨干员工约</w:t>
      </w:r>
      <w:r>
        <w:rPr>
          <w:rFonts w:eastAsiaTheme="majorEastAsia"/>
          <w:sz w:val="24"/>
        </w:rPr>
        <w:t>6000</w:t>
      </w:r>
      <w:r>
        <w:rPr>
          <w:rFonts w:hAnsiTheme="majorEastAsia" w:eastAsiaTheme="majorEastAsia"/>
          <w:sz w:val="24"/>
        </w:rPr>
        <w:t>人，</w:t>
      </w:r>
      <w:r>
        <w:rPr>
          <w:rFonts w:eastAsiaTheme="majorEastAsia"/>
          <w:sz w:val="24"/>
        </w:rPr>
        <w:t xml:space="preserve"> </w:t>
      </w:r>
      <w:r>
        <w:rPr>
          <w:rFonts w:hAnsiTheme="majorEastAsia" w:eastAsiaTheme="majorEastAsia"/>
          <w:sz w:val="24"/>
        </w:rPr>
        <w:t>两地二期工程正在规划建设中，三亚也将推出人才工寓。此外，深圳市政府投资上亿元用于人才的住房补贴，中兴通讯属于深圳市人才安居试点企业，落户深圳且在深圳租房的毕业生依条件可申请享受深圳市住房补贴。</w:t>
      </w:r>
    </w:p>
    <w:p>
      <w:pPr>
        <w:spacing w:line="360" w:lineRule="auto"/>
        <w:rPr>
          <w:rFonts w:eastAsiaTheme="majorEastAsia"/>
          <w:sz w:val="24"/>
        </w:rPr>
      </w:pPr>
      <w:r>
        <w:rPr>
          <w:rFonts w:hAnsiTheme="majorEastAsia" w:eastAsiaTheme="majorEastAsia"/>
          <w:b/>
          <w:sz w:val="24"/>
        </w:rPr>
        <w:t>（</w:t>
      </w:r>
      <w:r>
        <w:rPr>
          <w:rFonts w:eastAsiaTheme="majorEastAsia"/>
          <w:b/>
          <w:sz w:val="24"/>
        </w:rPr>
        <w:t>4</w:t>
      </w:r>
      <w:r>
        <w:rPr>
          <w:rFonts w:hAnsiTheme="majorEastAsia" w:eastAsiaTheme="majorEastAsia"/>
          <w:b/>
          <w:sz w:val="24"/>
        </w:rPr>
        <w:t>）保险保障：</w:t>
      </w:r>
      <w:r>
        <w:rPr>
          <w:rFonts w:hAnsiTheme="majorEastAsia" w:eastAsiaTheme="majorEastAsia"/>
          <w:sz w:val="24"/>
        </w:rPr>
        <w:t>为员工缴纳五险（养老、医疗、工伤、失业、生育）一金（住房公积金）；并统一为员工提供商业意外保险。员工还可以通过工会平台以优惠的价格为自己和家人购买团体意外伤害保险、团体重大疾病险和员工子女综合保险等。除上述社会保险和商业保险，中兴通讯公益基金会还为困难员工及家庭提供积极救助。</w:t>
      </w:r>
    </w:p>
    <w:p>
      <w:pPr>
        <w:spacing w:line="360" w:lineRule="auto"/>
        <w:rPr>
          <w:rFonts w:eastAsiaTheme="majorEastAsia"/>
          <w:sz w:val="24"/>
        </w:rPr>
      </w:pPr>
      <w:r>
        <w:rPr>
          <w:rFonts w:hAnsiTheme="majorEastAsia" w:eastAsiaTheme="majorEastAsia"/>
          <w:b/>
          <w:sz w:val="24"/>
        </w:rPr>
        <w:t>（</w:t>
      </w:r>
      <w:r>
        <w:rPr>
          <w:rFonts w:eastAsiaTheme="majorEastAsia"/>
          <w:b/>
          <w:sz w:val="24"/>
        </w:rPr>
        <w:t>5</w:t>
      </w:r>
      <w:r>
        <w:rPr>
          <w:rFonts w:hAnsiTheme="majorEastAsia" w:eastAsiaTheme="majorEastAsia"/>
          <w:b/>
          <w:sz w:val="24"/>
        </w:rPr>
        <w:t>）落户：</w:t>
      </w:r>
      <w:r>
        <w:rPr>
          <w:rFonts w:hAnsiTheme="majorEastAsia" w:eastAsiaTheme="majorEastAsia"/>
          <w:sz w:val="24"/>
        </w:rPr>
        <w:t>加入中兴通讯，可以选择在深圳、南京、西安、重庆、成都、武汉、长沙、三亚落户，如果选择落户上海，加入中兴通讯可加</w:t>
      </w:r>
      <w:r>
        <w:rPr>
          <w:rFonts w:eastAsiaTheme="majorEastAsia"/>
          <w:sz w:val="24"/>
        </w:rPr>
        <w:t>3</w:t>
      </w:r>
      <w:r>
        <w:rPr>
          <w:rFonts w:hAnsiTheme="majorEastAsia" w:eastAsiaTheme="majorEastAsia"/>
          <w:sz w:val="24"/>
        </w:rPr>
        <w:t>分，使落户上海更轻松。</w:t>
      </w:r>
    </w:p>
    <w:p>
      <w:pPr>
        <w:spacing w:line="360" w:lineRule="auto"/>
        <w:rPr>
          <w:rFonts w:eastAsiaTheme="majorEastAsia"/>
          <w:sz w:val="24"/>
        </w:rPr>
      </w:pPr>
      <w:r>
        <w:rPr>
          <w:rFonts w:hAnsiTheme="majorEastAsia" w:eastAsiaTheme="majorEastAsia"/>
          <w:b/>
          <w:sz w:val="24"/>
        </w:rPr>
        <w:t>（</w:t>
      </w:r>
      <w:r>
        <w:rPr>
          <w:rFonts w:eastAsiaTheme="majorEastAsia"/>
          <w:b/>
          <w:sz w:val="24"/>
        </w:rPr>
        <w:t>6</w:t>
      </w:r>
      <w:r>
        <w:rPr>
          <w:rFonts w:hAnsiTheme="majorEastAsia" w:eastAsiaTheme="majorEastAsia"/>
          <w:b/>
          <w:sz w:val="24"/>
        </w:rPr>
        <w:t>）假期福利：</w:t>
      </w:r>
      <w:r>
        <w:rPr>
          <w:rFonts w:hAnsiTheme="majorEastAsia" w:eastAsiaTheme="majorEastAsia"/>
          <w:sz w:val="24"/>
        </w:rPr>
        <w:t>除了为员工提供除法律规定的公休假日及婚假、产假等法定休假外，公司还提供了额外的假期，如常驻海外员工享有额外年休假；怀孕女员工享有额外的产前休养假；男员工享受带薪看护假。</w:t>
      </w:r>
    </w:p>
    <w:p>
      <w:pPr>
        <w:spacing w:line="360" w:lineRule="auto"/>
        <w:rPr>
          <w:rFonts w:eastAsiaTheme="majorEastAsia"/>
          <w:sz w:val="24"/>
        </w:rPr>
      </w:pPr>
      <w:r>
        <w:rPr>
          <w:rFonts w:hAnsiTheme="majorEastAsia" w:eastAsiaTheme="majorEastAsia"/>
          <w:b/>
          <w:sz w:val="24"/>
        </w:rPr>
        <w:t>（</w:t>
      </w:r>
      <w:r>
        <w:rPr>
          <w:rFonts w:eastAsiaTheme="majorEastAsia"/>
          <w:b/>
          <w:sz w:val="24"/>
        </w:rPr>
        <w:t>7</w:t>
      </w:r>
      <w:r>
        <w:rPr>
          <w:rFonts w:hAnsiTheme="majorEastAsia" w:eastAsiaTheme="majorEastAsia"/>
          <w:b/>
          <w:sz w:val="24"/>
        </w:rPr>
        <w:t>）弹性工作制：</w:t>
      </w:r>
      <w:r>
        <w:rPr>
          <w:rFonts w:hAnsiTheme="majorEastAsia" w:eastAsiaTheme="majorEastAsia"/>
          <w:sz w:val="24"/>
        </w:rPr>
        <w:t>已经在国内各大重点研究所试行弹性工作制，试点单位研发类员工可以根据需要在</w:t>
      </w:r>
      <w:r>
        <w:rPr>
          <w:rFonts w:eastAsiaTheme="majorEastAsia"/>
          <w:sz w:val="24"/>
        </w:rPr>
        <w:t>8:00-9:30</w:t>
      </w:r>
      <w:r>
        <w:rPr>
          <w:rFonts w:hAnsiTheme="majorEastAsia" w:eastAsiaTheme="majorEastAsia"/>
          <w:sz w:val="24"/>
        </w:rPr>
        <w:t>之间自由选择上班时间。</w:t>
      </w:r>
    </w:p>
    <w:p>
      <w:pPr>
        <w:spacing w:line="360" w:lineRule="auto"/>
        <w:rPr>
          <w:rFonts w:eastAsiaTheme="majorEastAsia"/>
          <w:sz w:val="24"/>
        </w:rPr>
      </w:pPr>
      <w:r>
        <w:rPr>
          <w:rFonts w:hAnsiTheme="majorEastAsia" w:eastAsiaTheme="majorEastAsia"/>
          <w:b/>
          <w:sz w:val="24"/>
        </w:rPr>
        <w:t>（</w:t>
      </w:r>
      <w:r>
        <w:rPr>
          <w:rFonts w:eastAsiaTheme="majorEastAsia"/>
          <w:b/>
          <w:sz w:val="24"/>
        </w:rPr>
        <w:t>8</w:t>
      </w:r>
      <w:r>
        <w:rPr>
          <w:rFonts w:hAnsiTheme="majorEastAsia" w:eastAsiaTheme="majorEastAsia"/>
          <w:b/>
          <w:sz w:val="24"/>
        </w:rPr>
        <w:t>）</w:t>
      </w:r>
      <w:r>
        <w:rPr>
          <w:rFonts w:eastAsiaTheme="majorEastAsia"/>
          <w:b/>
          <w:sz w:val="24"/>
        </w:rPr>
        <w:t>EAP</w:t>
      </w:r>
      <w:r>
        <w:rPr>
          <w:rFonts w:hAnsiTheme="majorEastAsia" w:eastAsiaTheme="majorEastAsia"/>
          <w:b/>
          <w:sz w:val="24"/>
        </w:rPr>
        <w:t>（员工帮助计划）：</w:t>
      </w:r>
      <w:r>
        <w:rPr>
          <w:rFonts w:hAnsiTheme="majorEastAsia" w:eastAsiaTheme="majorEastAsia"/>
          <w:sz w:val="24"/>
        </w:rPr>
        <w:t>中兴通讯关心员工的身心健康，为员工及家庭提供心理援助服务，员工及直系亲属（父母、配偶、子女）均可以免费享受公司提供的</w:t>
      </w:r>
      <w:r>
        <w:rPr>
          <w:rFonts w:eastAsiaTheme="majorEastAsia"/>
          <w:sz w:val="24"/>
        </w:rPr>
        <w:t>EAP</w:t>
      </w:r>
      <w:r>
        <w:rPr>
          <w:rFonts w:hAnsiTheme="majorEastAsia" w:eastAsiaTheme="majorEastAsia"/>
          <w:sz w:val="24"/>
        </w:rPr>
        <w:t>服务，包括心理咨询、心理培训和团体心理辅导等。</w:t>
      </w:r>
    </w:p>
    <w:p>
      <w:pPr>
        <w:spacing w:line="360" w:lineRule="auto"/>
        <w:rPr>
          <w:rFonts w:eastAsiaTheme="majorEastAsia"/>
          <w:sz w:val="24"/>
        </w:rPr>
      </w:pPr>
      <w:r>
        <w:rPr>
          <w:rFonts w:hAnsiTheme="majorEastAsia" w:eastAsiaTheme="majorEastAsia"/>
          <w:b/>
          <w:sz w:val="24"/>
        </w:rPr>
        <w:t>（</w:t>
      </w:r>
      <w:r>
        <w:rPr>
          <w:rFonts w:eastAsiaTheme="majorEastAsia"/>
          <w:b/>
          <w:sz w:val="24"/>
        </w:rPr>
        <w:t>9</w:t>
      </w:r>
      <w:r>
        <w:rPr>
          <w:rFonts w:hAnsiTheme="majorEastAsia" w:eastAsiaTheme="majorEastAsia"/>
          <w:b/>
          <w:sz w:val="24"/>
        </w:rPr>
        <w:t>）团队凝聚力费用：</w:t>
      </w:r>
      <w:r>
        <w:rPr>
          <w:rFonts w:hAnsiTheme="majorEastAsia" w:eastAsiaTheme="majorEastAsia"/>
          <w:sz w:val="24"/>
        </w:rPr>
        <w:t>专门款项用于部门及跨部门沟通。</w:t>
      </w:r>
    </w:p>
    <w:p>
      <w:pPr>
        <w:spacing w:line="360" w:lineRule="auto"/>
        <w:rPr>
          <w:rFonts w:eastAsiaTheme="majorEastAsia"/>
          <w:sz w:val="24"/>
        </w:rPr>
      </w:pPr>
    </w:p>
    <w:p>
      <w:pPr>
        <w:spacing w:line="360" w:lineRule="auto"/>
        <w:rPr>
          <w:rFonts w:eastAsiaTheme="majorEastAsia"/>
          <w:b/>
          <w:sz w:val="24"/>
        </w:rPr>
      </w:pPr>
      <w:r>
        <w:rPr>
          <w:rFonts w:eastAsiaTheme="majorEastAsia"/>
          <w:b/>
          <w:sz w:val="24"/>
        </w:rPr>
        <w:t xml:space="preserve"> </w:t>
      </w:r>
      <w:r>
        <w:rPr>
          <w:rFonts w:hAnsiTheme="majorEastAsia" w:eastAsiaTheme="majorEastAsia"/>
          <w:b/>
          <w:sz w:val="24"/>
        </w:rPr>
        <w:t>【职业发展】</w:t>
      </w:r>
    </w:p>
    <w:p>
      <w:pPr>
        <w:spacing w:line="360" w:lineRule="auto"/>
        <w:ind w:firstLine="480" w:firstLineChars="200"/>
        <w:rPr>
          <w:rFonts w:eastAsiaTheme="majorEastAsia"/>
          <w:sz w:val="24"/>
        </w:rPr>
      </w:pPr>
      <w:r>
        <w:rPr>
          <w:rFonts w:eastAsiaTheme="majorEastAsia"/>
          <w:sz w:val="24"/>
        </w:rPr>
        <w:drawing>
          <wp:inline distT="0" distB="0" distL="0" distR="0">
            <wp:extent cx="4533900" cy="3451860"/>
            <wp:effectExtent l="19050" t="0" r="0" b="0"/>
            <wp:docPr id="3" name="图片 2" descr="耀发展终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耀发展终稿.jpg"/>
                    <pic:cNvPicPr>
                      <a:picLocks noChangeAspect="1"/>
                    </pic:cNvPicPr>
                  </pic:nvPicPr>
                  <pic:blipFill>
                    <a:blip r:embed="rId7" cstate="print"/>
                    <a:srcRect/>
                    <a:stretch>
                      <a:fillRect/>
                    </a:stretch>
                  </pic:blipFill>
                  <pic:spPr>
                    <a:xfrm>
                      <a:off x="0" y="0"/>
                      <a:ext cx="4533900" cy="3452008"/>
                    </a:xfrm>
                    <a:prstGeom prst="rect">
                      <a:avLst/>
                    </a:prstGeom>
                  </pic:spPr>
                </pic:pic>
              </a:graphicData>
            </a:graphic>
          </wp:inline>
        </w:drawing>
      </w:r>
    </w:p>
    <w:p>
      <w:pPr>
        <w:spacing w:line="360" w:lineRule="auto"/>
        <w:ind w:firstLine="480" w:firstLineChars="200"/>
        <w:rPr>
          <w:rFonts w:eastAsiaTheme="majorEastAsia"/>
          <w:sz w:val="24"/>
        </w:rPr>
      </w:pPr>
      <w:r>
        <w:rPr>
          <w:rFonts w:hAnsiTheme="majorEastAsia" w:eastAsiaTheme="majorEastAsia"/>
          <w:sz w:val="24"/>
        </w:rPr>
        <w:t>中兴通讯重视员工职业发展，为员工提供了广阔的职业发展空间。目前，公司</w:t>
      </w:r>
      <w:r>
        <w:rPr>
          <w:rFonts w:hAnsiTheme="majorEastAsia" w:eastAsiaTheme="majorEastAsia"/>
          <w:color w:val="0000FF"/>
          <w:sz w:val="24"/>
        </w:rPr>
        <w:t>约有</w:t>
      </w:r>
      <w:r>
        <w:rPr>
          <w:rFonts w:eastAsiaTheme="majorEastAsia"/>
          <w:color w:val="0000FF"/>
          <w:sz w:val="24"/>
        </w:rPr>
        <w:t>100</w:t>
      </w:r>
      <w:r>
        <w:rPr>
          <w:rFonts w:hint="eastAsia" w:eastAsiaTheme="majorEastAsia"/>
          <w:color w:val="0000FF"/>
          <w:sz w:val="24"/>
        </w:rPr>
        <w:t>多</w:t>
      </w:r>
      <w:r>
        <w:rPr>
          <w:rFonts w:hAnsiTheme="majorEastAsia" w:eastAsiaTheme="majorEastAsia"/>
          <w:color w:val="0000FF"/>
          <w:sz w:val="24"/>
        </w:rPr>
        <w:t>个岗位序列，全球超过</w:t>
      </w:r>
      <w:r>
        <w:rPr>
          <w:rFonts w:eastAsiaTheme="majorEastAsia"/>
          <w:color w:val="0000FF"/>
          <w:sz w:val="24"/>
        </w:rPr>
        <w:t>3000</w:t>
      </w:r>
      <w:r>
        <w:rPr>
          <w:rFonts w:hAnsiTheme="majorEastAsia" w:eastAsiaTheme="majorEastAsia"/>
          <w:color w:val="0000FF"/>
          <w:sz w:val="24"/>
        </w:rPr>
        <w:t>个岗位</w:t>
      </w:r>
      <w:r>
        <w:rPr>
          <w:rFonts w:hAnsiTheme="majorEastAsia" w:eastAsiaTheme="majorEastAsia"/>
          <w:sz w:val="24"/>
        </w:rPr>
        <w:t>，在岗位体系的基础上为员工设计了</w:t>
      </w:r>
      <w:r>
        <w:rPr>
          <w:rFonts w:eastAsiaTheme="majorEastAsia"/>
          <w:sz w:val="24"/>
        </w:rPr>
        <w:t>“3+1”</w:t>
      </w:r>
      <w:r>
        <w:rPr>
          <w:rFonts w:hAnsiTheme="majorEastAsia" w:eastAsiaTheme="majorEastAsia"/>
          <w:sz w:val="24"/>
        </w:rPr>
        <w:t>职业发展通道，即技术跑道、管理跑道、业务跑道和项目管理师通道。员工从自身意愿、个人能力出发，可以选择某一通道进行纵向专业发展，成为某一领域专家；也可以通过岗位调整、内部调动或轮岗等方式，横向拓展职业领域。</w:t>
      </w:r>
    </w:p>
    <w:p>
      <w:pPr>
        <w:spacing w:line="360" w:lineRule="auto"/>
        <w:ind w:firstLine="480" w:firstLineChars="200"/>
        <w:rPr>
          <w:rFonts w:eastAsiaTheme="majorEastAsia"/>
          <w:sz w:val="24"/>
        </w:rPr>
      </w:pPr>
      <w:r>
        <w:rPr>
          <w:rFonts w:hAnsiTheme="majorEastAsia" w:eastAsiaTheme="majorEastAsia"/>
          <w:sz w:val="24"/>
        </w:rPr>
        <w:t>同时，为了加强公司创新氛围，激发公司人才的创新活力，全面提升公司的创新能力和市场竞争力，公司员工可以申报创新项目提案，评审委员会评审通过即为蓝海项目。对蓝海项目创新奖励分为两部分：第一、及时奖励是针对蓝海项目孵化转经营之前的过程奖励，每个项目最高可获得</w:t>
      </w:r>
      <w:r>
        <w:rPr>
          <w:rFonts w:eastAsiaTheme="majorEastAsia"/>
          <w:sz w:val="24"/>
        </w:rPr>
        <w:t>20</w:t>
      </w:r>
      <w:r>
        <w:rPr>
          <w:rFonts w:hAnsiTheme="majorEastAsia" w:eastAsiaTheme="majorEastAsia"/>
          <w:sz w:val="24"/>
        </w:rPr>
        <w:t>万元；第二、递延奖励根据其实际为公司创造的毛利进行奖励，奖励额度为当年项目毛利的</w:t>
      </w:r>
      <w:r>
        <w:rPr>
          <w:rFonts w:eastAsiaTheme="majorEastAsia"/>
          <w:sz w:val="24"/>
        </w:rPr>
        <w:t>5%</w:t>
      </w:r>
      <w:r>
        <w:rPr>
          <w:rFonts w:hAnsiTheme="majorEastAsia" w:eastAsiaTheme="majorEastAsia"/>
          <w:sz w:val="24"/>
        </w:rPr>
        <w:t>。</w:t>
      </w:r>
      <w:r>
        <w:rPr>
          <w:rFonts w:eastAsiaTheme="majorEastAsia"/>
          <w:sz w:val="24"/>
        </w:rPr>
        <w:t xml:space="preserve"> </w:t>
      </w:r>
    </w:p>
    <w:p>
      <w:pPr/>
    </w:p>
    <w:p>
      <w:pPr>
        <w:rPr>
          <w:b/>
          <w:sz w:val="24"/>
        </w:rPr>
      </w:pPr>
      <w:r>
        <w:rPr>
          <w:rFonts w:hint="eastAsia"/>
          <w:b/>
          <w:sz w:val="24"/>
        </w:rPr>
        <w:t>岗位名称：</w:t>
      </w:r>
    </w:p>
    <w:p>
      <w:pPr>
        <w:rPr>
          <w:b/>
          <w:sz w:val="24"/>
        </w:rPr>
      </w:pPr>
    </w:p>
    <w:p>
      <w:pPr>
        <w:autoSpaceDE w:val="0"/>
        <w:autoSpaceDN w:val="0"/>
        <w:adjustRightInd w:val="0"/>
        <w:spacing w:line="300" w:lineRule="auto"/>
        <w:jc w:val="left"/>
        <w:rPr>
          <w:rFonts w:cs="微软雅黑" w:asciiTheme="minorEastAsia" w:hAnsiTheme="minorEastAsia" w:eastAsiaTheme="minorEastAsia"/>
          <w:b/>
          <w:kern w:val="0"/>
          <w:sz w:val="24"/>
        </w:rPr>
      </w:pPr>
      <w:r>
        <w:rPr>
          <w:rFonts w:hint="eastAsia" w:cs="微软雅黑" w:asciiTheme="minorEastAsia" w:hAnsiTheme="minorEastAsia" w:eastAsiaTheme="minorEastAsia"/>
          <w:b/>
          <w:kern w:val="0"/>
          <w:sz w:val="24"/>
        </w:rPr>
        <w:t>合规经理</w:t>
      </w:r>
    </w:p>
    <w:p>
      <w:pPr>
        <w:autoSpaceDE w:val="0"/>
        <w:autoSpaceDN w:val="0"/>
        <w:adjustRightInd w:val="0"/>
        <w:spacing w:line="300" w:lineRule="auto"/>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工作地点：深圳</w:t>
      </w:r>
    </w:p>
    <w:p>
      <w:pPr>
        <w:autoSpaceDE w:val="0"/>
        <w:autoSpaceDN w:val="0"/>
        <w:adjustRightInd w:val="0"/>
        <w:spacing w:line="300" w:lineRule="auto"/>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职责说明：</w:t>
      </w:r>
    </w:p>
    <w:p>
      <w:pPr>
        <w:autoSpaceDE w:val="0"/>
        <w:autoSpaceDN w:val="0"/>
        <w:adjustRightInd w:val="0"/>
        <w:spacing w:line="300" w:lineRule="auto"/>
        <w:jc w:val="left"/>
        <w:rPr>
          <w:rFonts w:asciiTheme="minorEastAsia" w:hAnsiTheme="minorEastAsia" w:eastAsiaTheme="minorEastAsia"/>
          <w:szCs w:val="21"/>
        </w:rPr>
      </w:pPr>
      <w:r>
        <w:rPr>
          <w:rFonts w:hint="eastAsia" w:asciiTheme="minorEastAsia" w:hAnsiTheme="minorEastAsia" w:eastAsiaTheme="minorEastAsia"/>
          <w:szCs w:val="21"/>
        </w:rPr>
        <w:t>1、审查公司规章制度和业务流程，并根据法律法规提出制订或者修订建议；</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2、结合公司合规要求及各单位特点引导公司各业务单位进行合规工作规划；</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3、帮助各业务领域梳理合规问题，确定合规项目并推进；</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4、负责公司各业务领域合规工作的推进、整改、审计、考核；</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5、定期向所派驻单位主管领导汇报合规工作；</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6、遇到合规重大事项时，及时向主管领导反馈，并督促整改；</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7、开展合规培训宣贯工作。</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任职要求：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1、财经、金融、风险管理、法律等专业，</w:t>
      </w:r>
      <w:r>
        <w:rPr>
          <w:rFonts w:hint="eastAsia" w:ascii="宋体" w:hAnsi="宋体"/>
        </w:rPr>
        <w:t>硕士及以上学历</w:t>
      </w:r>
      <w:r>
        <w:rPr>
          <w:rFonts w:hint="eastAsia" w:asciiTheme="minorEastAsia" w:hAnsiTheme="minorEastAsia" w:eastAsiaTheme="minorEastAsia"/>
          <w:szCs w:val="21"/>
        </w:rPr>
        <w:t>；</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2、敏锐的风险洞察力和优秀的沟通协调能力；</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3、工作积极主动，强烈的责任心和优秀的学习能力。</w:t>
      </w:r>
    </w:p>
    <w:p>
      <w:pPr>
        <w:autoSpaceDE w:val="0"/>
        <w:autoSpaceDN w:val="0"/>
        <w:adjustRightInd w:val="0"/>
        <w:spacing w:line="300" w:lineRule="auto"/>
        <w:jc w:val="left"/>
        <w:rPr>
          <w:rFonts w:asciiTheme="minorEastAsia" w:hAnsiTheme="minorEastAsia" w:eastAsiaTheme="minorEastAsia"/>
          <w:szCs w:val="21"/>
        </w:rPr>
      </w:pPr>
    </w:p>
    <w:p>
      <w:pPr>
        <w:autoSpaceDE w:val="0"/>
        <w:autoSpaceDN w:val="0"/>
        <w:adjustRightInd w:val="0"/>
        <w:spacing w:line="300" w:lineRule="auto"/>
        <w:jc w:val="left"/>
        <w:rPr>
          <w:rFonts w:asciiTheme="minorEastAsia" w:hAnsiTheme="minorEastAsia" w:eastAsiaTheme="minorEastAsia"/>
          <w:b/>
          <w:sz w:val="24"/>
        </w:rPr>
      </w:pPr>
      <w:r>
        <w:rPr>
          <w:rFonts w:hint="eastAsia" w:asciiTheme="minorEastAsia" w:hAnsiTheme="minorEastAsia" w:eastAsiaTheme="minorEastAsia"/>
          <w:b/>
          <w:sz w:val="24"/>
        </w:rPr>
        <w:t>涉外法务经理</w:t>
      </w:r>
    </w:p>
    <w:p>
      <w:pPr>
        <w:autoSpaceDE w:val="0"/>
        <w:autoSpaceDN w:val="0"/>
        <w:adjustRightInd w:val="0"/>
        <w:spacing w:line="300" w:lineRule="auto"/>
        <w:jc w:val="left"/>
        <w:rPr>
          <w:rFonts w:asciiTheme="minorEastAsia" w:hAnsiTheme="minorEastAsia" w:eastAsiaTheme="minorEastAsia"/>
          <w:szCs w:val="21"/>
        </w:rPr>
      </w:pPr>
      <w:r>
        <w:rPr>
          <w:rFonts w:hint="eastAsia" w:asciiTheme="minorEastAsia" w:hAnsiTheme="minorEastAsia" w:eastAsiaTheme="minorEastAsia"/>
          <w:szCs w:val="21"/>
        </w:rPr>
        <w:t>工作地点：深圳、海外</w:t>
      </w:r>
    </w:p>
    <w:p>
      <w:pPr>
        <w:spacing w:line="300" w:lineRule="auto"/>
      </w:pPr>
      <w:r>
        <w:rPr>
          <w:rFonts w:hint="eastAsia"/>
        </w:rPr>
        <w:t>职责说明：</w:t>
      </w:r>
    </w:p>
    <w:p>
      <w:pPr>
        <w:spacing w:line="300" w:lineRule="auto"/>
        <w:rPr>
          <w:rFonts w:ascii="宋体" w:hAnsi="宋体"/>
        </w:rPr>
      </w:pPr>
      <w:r>
        <w:rPr>
          <w:rFonts w:hint="eastAsia" w:ascii="宋体" w:hAnsi="宋体"/>
        </w:rPr>
        <w:t>1、参与起草、审核公司重要规章制度</w:t>
      </w:r>
      <w:r>
        <w:rPr>
          <w:rFonts w:hint="eastAsia" w:asciiTheme="minorEastAsia" w:hAnsiTheme="minorEastAsia" w:eastAsiaTheme="minorEastAsia"/>
        </w:rPr>
        <w:t>；</w:t>
      </w:r>
      <w:r>
        <w:rPr>
          <w:rFonts w:hint="eastAsia" w:ascii="宋体" w:hAnsi="宋体"/>
        </w:rPr>
        <w:t>对各部门起草的规章制度，涉及法律问题的对外文稿，在发布前，进行法律检查</w:t>
      </w:r>
      <w:r>
        <w:rPr>
          <w:rFonts w:hint="eastAsia" w:asciiTheme="minorEastAsia" w:hAnsiTheme="minorEastAsia" w:eastAsiaTheme="minorEastAsia"/>
        </w:rPr>
        <w:t>；</w:t>
      </w:r>
    </w:p>
    <w:p>
      <w:pPr>
        <w:spacing w:line="300" w:lineRule="auto"/>
        <w:rPr>
          <w:rFonts w:ascii="宋体" w:hAnsi="宋体"/>
        </w:rPr>
      </w:pPr>
      <w:r>
        <w:rPr>
          <w:rFonts w:hint="eastAsia" w:ascii="宋体" w:hAnsi="宋体"/>
        </w:rPr>
        <w:t>2、参与</w:t>
      </w:r>
      <w:r>
        <w:rPr>
          <w:rFonts w:hint="eastAsia" w:asciiTheme="minorEastAsia" w:hAnsiTheme="minorEastAsia" w:eastAsiaTheme="minorEastAsia"/>
        </w:rPr>
        <w:t>国内/涉外</w:t>
      </w:r>
      <w:r>
        <w:rPr>
          <w:rFonts w:hint="eastAsia" w:ascii="宋体" w:hAnsi="宋体"/>
        </w:rPr>
        <w:t>合同管理，修订</w:t>
      </w:r>
      <w:r>
        <w:rPr>
          <w:rFonts w:hint="eastAsia" w:asciiTheme="minorEastAsia" w:hAnsiTheme="minorEastAsia" w:eastAsiaTheme="minorEastAsia"/>
        </w:rPr>
        <w:t>合同范本，</w:t>
      </w:r>
      <w:r>
        <w:rPr>
          <w:rFonts w:hint="eastAsia" w:ascii="宋体" w:hAnsi="宋体"/>
        </w:rPr>
        <w:t>审查</w:t>
      </w:r>
      <w:r>
        <w:rPr>
          <w:rFonts w:hint="eastAsia" w:asciiTheme="minorEastAsia" w:hAnsiTheme="minorEastAsia" w:eastAsiaTheme="minorEastAsia"/>
        </w:rPr>
        <w:t>、</w:t>
      </w:r>
      <w:r>
        <w:rPr>
          <w:rFonts w:hint="eastAsia" w:ascii="宋体" w:hAnsi="宋体"/>
        </w:rPr>
        <w:t>审核</w:t>
      </w:r>
      <w:r>
        <w:rPr>
          <w:rFonts w:hint="eastAsia" w:asciiTheme="minorEastAsia" w:hAnsiTheme="minorEastAsia" w:eastAsiaTheme="minorEastAsia"/>
        </w:rPr>
        <w:t>合同；</w:t>
      </w:r>
    </w:p>
    <w:p>
      <w:pPr>
        <w:spacing w:line="300" w:lineRule="auto"/>
        <w:rPr>
          <w:rFonts w:asciiTheme="minorEastAsia" w:hAnsiTheme="minorEastAsia" w:eastAsiaTheme="minorEastAsia"/>
        </w:rPr>
      </w:pPr>
      <w:r>
        <w:rPr>
          <w:rFonts w:hint="eastAsia" w:ascii="宋体" w:hAnsi="宋体"/>
        </w:rPr>
        <w:t>3、公司审计案件的法律审查及涉及侵犯公司财产等应由法务人员独立、配合调查的事务</w:t>
      </w:r>
      <w:r>
        <w:rPr>
          <w:rFonts w:hint="eastAsia" w:asciiTheme="minorEastAsia" w:hAnsiTheme="minorEastAsia" w:eastAsiaTheme="minorEastAsia"/>
        </w:rPr>
        <w:t>；</w:t>
      </w:r>
    </w:p>
    <w:p>
      <w:pPr>
        <w:spacing w:line="300" w:lineRule="auto"/>
        <w:rPr>
          <w:rFonts w:ascii="宋体" w:hAnsi="宋体"/>
        </w:rPr>
      </w:pPr>
      <w:r>
        <w:rPr>
          <w:rFonts w:hint="eastAsia" w:asciiTheme="minorEastAsia" w:hAnsiTheme="minorEastAsia" w:eastAsiaTheme="minorEastAsia"/>
        </w:rPr>
        <w:t>4、</w:t>
      </w:r>
      <w:r>
        <w:rPr>
          <w:rFonts w:hint="eastAsia" w:ascii="宋体" w:hAnsi="宋体"/>
        </w:rPr>
        <w:t>公司涉外贸易、投资项目的谈判参与和法律意见出具</w:t>
      </w:r>
      <w:r>
        <w:rPr>
          <w:rFonts w:hint="eastAsia" w:asciiTheme="minorEastAsia" w:hAnsiTheme="minorEastAsia" w:eastAsiaTheme="minorEastAsia"/>
        </w:rPr>
        <w:t>；</w:t>
      </w:r>
    </w:p>
    <w:p>
      <w:pPr>
        <w:spacing w:line="300" w:lineRule="auto"/>
        <w:rPr>
          <w:rFonts w:ascii="宋体" w:hAnsi="宋体"/>
        </w:rPr>
      </w:pPr>
      <w:r>
        <w:rPr>
          <w:rFonts w:hint="eastAsia" w:asciiTheme="minorEastAsia" w:hAnsiTheme="minorEastAsia" w:eastAsiaTheme="minorEastAsia"/>
        </w:rPr>
        <w:t>5</w:t>
      </w:r>
      <w:r>
        <w:rPr>
          <w:rFonts w:hint="eastAsia" w:ascii="宋体" w:hAnsi="宋体"/>
        </w:rPr>
        <w:t>、接受公司法定代表人的委托，代理公司参加诉讼和仲裁，参加重大合同谈判以及影响较大的突发事件（如应对工商检查等）的处理</w:t>
      </w:r>
    </w:p>
    <w:p>
      <w:pPr>
        <w:spacing w:line="300" w:lineRule="auto"/>
        <w:rPr>
          <w:rFonts w:ascii="宋体" w:hAnsi="宋体"/>
        </w:rPr>
      </w:pPr>
      <w:r>
        <w:rPr>
          <w:rFonts w:hint="eastAsia" w:ascii="宋体" w:hAnsi="宋体"/>
        </w:rPr>
        <w:t>6、公司涉外法律研究和法律培训</w:t>
      </w:r>
    </w:p>
    <w:p>
      <w:pPr>
        <w:spacing w:line="300" w:lineRule="auto"/>
      </w:pPr>
      <w:r>
        <w:rPr>
          <w:rFonts w:hint="eastAsia"/>
        </w:rPr>
        <w:t>任职要求：</w:t>
      </w:r>
    </w:p>
    <w:p>
      <w:pPr>
        <w:spacing w:line="300" w:lineRule="auto"/>
        <w:rPr>
          <w:rFonts w:asciiTheme="minorEastAsia" w:hAnsiTheme="minorEastAsia" w:eastAsiaTheme="minorEastAsia"/>
        </w:rPr>
      </w:pPr>
      <w:r>
        <w:rPr>
          <w:rFonts w:hint="eastAsia" w:ascii="宋体" w:hAnsi="宋体"/>
        </w:rPr>
        <w:t>1、硕士及以上学历，通过国家司法考试</w:t>
      </w:r>
    </w:p>
    <w:p>
      <w:pPr>
        <w:spacing w:line="300" w:lineRule="auto"/>
        <w:rPr>
          <w:rFonts w:ascii="宋体" w:hAnsi="宋体"/>
        </w:rPr>
      </w:pPr>
      <w:r>
        <w:rPr>
          <w:rFonts w:hint="eastAsia" w:asciiTheme="minorEastAsia" w:hAnsiTheme="minorEastAsia" w:eastAsiaTheme="minorEastAsia"/>
        </w:rPr>
        <w:t>2、</w:t>
      </w:r>
      <w:r>
        <w:rPr>
          <w:rFonts w:hint="eastAsia" w:ascii="宋体" w:hAnsi="宋体"/>
        </w:rPr>
        <w:t>能熟练运用法律英语处理法律事务，会第二外语者优先</w:t>
      </w:r>
    </w:p>
    <w:p>
      <w:pPr>
        <w:spacing w:line="300" w:lineRule="auto"/>
        <w:rPr>
          <w:rFonts w:asciiTheme="minorEastAsia" w:hAnsiTheme="minorEastAsia" w:eastAsiaTheme="minorEastAsia"/>
        </w:rPr>
      </w:pPr>
      <w:r>
        <w:rPr>
          <w:rFonts w:hint="eastAsia" w:asciiTheme="minorEastAsia" w:hAnsiTheme="minorEastAsia" w:eastAsiaTheme="minorEastAsia"/>
        </w:rPr>
        <w:t>3</w:t>
      </w:r>
      <w:r>
        <w:rPr>
          <w:rFonts w:hint="eastAsia" w:ascii="宋体" w:hAnsi="宋体"/>
        </w:rPr>
        <w:t>、善于与人沟通，书面、口头表达能力强</w:t>
      </w:r>
    </w:p>
    <w:p>
      <w:pPr>
        <w:spacing w:line="300" w:lineRule="auto"/>
        <w:rPr>
          <w:rFonts w:ascii="宋体" w:hAnsi="宋体"/>
        </w:rPr>
      </w:pPr>
      <w:r>
        <w:rPr>
          <w:rFonts w:hint="eastAsia" w:asciiTheme="minorEastAsia" w:hAnsiTheme="minorEastAsia" w:eastAsiaTheme="minorEastAsia"/>
        </w:rPr>
        <w:t>4、</w:t>
      </w:r>
      <w:r>
        <w:rPr>
          <w:rFonts w:hint="eastAsia" w:ascii="宋体" w:hAnsi="宋体"/>
        </w:rPr>
        <w:t>有良好的沟通能力与团队协作精神</w:t>
      </w:r>
    </w:p>
    <w:p>
      <w:pPr>
        <w:spacing w:line="300" w:lineRule="auto"/>
        <w:rPr>
          <w:rFonts w:ascii="宋体" w:hAnsi="宋体"/>
        </w:rPr>
      </w:pPr>
      <w:r>
        <w:rPr>
          <w:rFonts w:hint="eastAsia" w:asciiTheme="minorEastAsia" w:hAnsiTheme="minorEastAsia" w:eastAsiaTheme="minorEastAsia"/>
        </w:rPr>
        <w:t>5</w:t>
      </w:r>
      <w:r>
        <w:rPr>
          <w:rFonts w:hint="eastAsia" w:ascii="宋体" w:hAnsi="宋体"/>
        </w:rPr>
        <w:t>、能够承受较强工作压力</w:t>
      </w:r>
    </w:p>
    <w:p>
      <w:pPr>
        <w:spacing w:line="300" w:lineRule="auto"/>
        <w:rPr>
          <w:rFonts w:asciiTheme="minorEastAsia" w:hAnsiTheme="minorEastAsia" w:eastAsiaTheme="minorEastAsia"/>
        </w:rPr>
      </w:pPr>
      <w:r>
        <w:rPr>
          <w:rFonts w:hint="eastAsia" w:asciiTheme="minorEastAsia" w:hAnsiTheme="minorEastAsia" w:eastAsiaTheme="minorEastAsia"/>
        </w:rPr>
        <w:t>6、适应海外</w:t>
      </w:r>
      <w:r>
        <w:rPr>
          <w:rFonts w:hint="eastAsia" w:ascii="宋体" w:hAnsi="宋体"/>
        </w:rPr>
        <w:t>出差</w:t>
      </w:r>
      <w:r>
        <w:rPr>
          <w:rFonts w:hint="eastAsia" w:asciiTheme="minorEastAsia" w:hAnsiTheme="minorEastAsia" w:eastAsiaTheme="minorEastAsia"/>
        </w:rPr>
        <w:t>工作</w:t>
      </w:r>
    </w:p>
    <w:p>
      <w:pPr>
        <w:spacing w:line="300" w:lineRule="auto"/>
        <w:rPr>
          <w:rFonts w:asciiTheme="minorEastAsia" w:hAnsiTheme="minorEastAsia" w:eastAsiaTheme="minorEastAsia"/>
        </w:rPr>
      </w:pPr>
    </w:p>
    <w:p>
      <w:pPr>
        <w:spacing w:line="300" w:lineRule="auto"/>
        <w:ind w:firstLine="482" w:firstLineChars="200"/>
        <w:rPr>
          <w:rFonts w:asciiTheme="minorEastAsia" w:hAnsiTheme="minorEastAsia" w:eastAsiaTheme="minorEastAsia"/>
        </w:rPr>
      </w:pPr>
      <w:r>
        <w:rPr>
          <w:rFonts w:hint="eastAsia" w:hAnsiTheme="majorEastAsia" w:eastAsiaTheme="majorEastAsia"/>
          <w:b/>
          <w:sz w:val="24"/>
        </w:rPr>
        <w:t xml:space="preserve">如果您符合以上要求，并对我们岗位感兴趣，那就请先投递简历加入我们吧，投递简历地址： </w:t>
      </w:r>
      <w:r>
        <w:fldChar w:fldCharType="begin"/>
      </w:r>
      <w:r>
        <w:instrText xml:space="preserve"> HYPERLINK "mailto:hu.xiangmin@zte.com.cn" </w:instrText>
      </w:r>
      <w:r>
        <w:fldChar w:fldCharType="separate"/>
      </w:r>
      <w:r>
        <w:rPr>
          <w:rFonts w:hint="eastAsia"/>
        </w:rPr>
        <w:t>hu.xiangmin@zte.com.cn</w:t>
      </w:r>
      <w:r>
        <w:rPr>
          <w:rFonts w:hint="eastAsia"/>
        </w:rPr>
        <w:fldChar w:fldCharType="end"/>
      </w:r>
      <w:r>
        <w:rPr>
          <w:rFonts w:hint="eastAsia" w:hAnsiTheme="majorEastAsia" w:eastAsiaTheme="majorEastAsia"/>
          <w:b/>
          <w:sz w:val="24"/>
        </w:rPr>
        <w:t>；我们会根据您简历的情况安排下一步工作。</w:t>
      </w:r>
    </w:p>
    <w:p>
      <w:pPr>
        <w:rPr>
          <w:rFonts w:asciiTheme="minorEastAsia" w:hAnsiTheme="minorEastAsia" w:eastAsiaTheme="minorEastAsia"/>
          <w:b/>
          <w:sz w:val="24"/>
        </w:rPr>
      </w:pPr>
      <w:r>
        <w:rPr>
          <w:rFonts w:hint="eastAsia"/>
        </w:rPr>
        <w:t xml:space="preserve">    </w:t>
      </w:r>
      <w:r>
        <w:rPr>
          <w:rFonts w:hint="eastAsia"/>
          <w:sz w:val="24"/>
        </w:rPr>
        <w:t xml:space="preserve"> </w:t>
      </w:r>
      <w:r>
        <w:rPr>
          <w:rFonts w:hint="eastAsia" w:asciiTheme="minorEastAsia" w:hAnsiTheme="minorEastAsia" w:eastAsiaTheme="minorEastAsia"/>
          <w:b/>
          <w:sz w:val="24"/>
        </w:rPr>
        <w:t>注：本次为补充招聘，欢迎未参加过我部门10月份校园招聘一面的同学投递简历。</w:t>
      </w:r>
    </w:p>
    <w:sectPr>
      <w:headerReference r:id="rId3" w:type="default"/>
      <w:footerReference r:id="rId4" w:type="default"/>
      <w:footerReference r:id="rId5"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page" w:x="9541" w:yAlign="top"/>
      <w:rPr>
        <w:rStyle w:val="8"/>
      </w:rPr>
    </w:pPr>
    <w:r>
      <w:rPr>
        <w:rStyle w:val="8"/>
        <w:rFonts w:hint="eastAsia"/>
      </w:rPr>
      <w:t>第</w:t>
    </w: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r>
      <w:rPr>
        <w:rStyle w:val="8"/>
        <w:rFonts w:hint="eastAsia"/>
      </w:rPr>
      <w:t>页</w:t>
    </w:r>
  </w:p>
  <w:p>
    <w:pPr>
      <w:pStyle w:val="5"/>
      <w:ind w:right="360"/>
      <w:jc w:val="both"/>
      <w:rPr>
        <w:rFonts w:ascii="宋体" w:hAnsi="宋体"/>
      </w:rPr>
    </w:pPr>
    <w:r>
      <w:t>&lt;</w:t>
    </w:r>
    <w:r>
      <w:rPr>
        <w:rFonts w:hint="eastAsia" w:hAnsi="宋体"/>
      </w:rPr>
      <w:t>以上</w:t>
    </w:r>
    <w:r>
      <w:rPr>
        <w:rFonts w:hAnsi="宋体"/>
      </w:rPr>
      <w:t>所有信息均为中兴通讯股份有限公司</w:t>
    </w:r>
    <w:r>
      <w:rPr>
        <w:rFonts w:hint="eastAsia" w:hAnsi="宋体"/>
      </w:rPr>
      <w:t>所有</w:t>
    </w:r>
    <w:r>
      <w:rPr>
        <w:rFonts w:hAnsi="宋体"/>
      </w:rPr>
      <w:t>，不</w:t>
    </w:r>
    <w:r>
      <w:rPr>
        <w:rFonts w:hint="eastAsia" w:hAnsi="宋体"/>
      </w:rPr>
      <w:t>得</w:t>
    </w:r>
    <w:r>
      <w:rPr>
        <w:rFonts w:hAnsi="宋体"/>
      </w:rPr>
      <w:t>外传</w:t>
    </w:r>
    <w:r>
      <w:t>&gt;</w:t>
    </w:r>
    <w:r>
      <w:rPr>
        <w:rFonts w:hint="eastAsia" w:ascii="宋体" w:hAnsi="宋体"/>
      </w:rPr>
      <w:tab/>
    </w:r>
  </w:p>
  <w:p>
    <w:pPr>
      <w:pStyle w:val="5"/>
      <w:ind w:right="360"/>
      <w:jc w:val="both"/>
      <w:rPr>
        <w:rFonts w:ascii="宋体" w:hAnsi="宋体"/>
      </w:rPr>
    </w:pPr>
    <w:r>
      <w:rPr>
        <w:rFonts w:hint="eastAsia"/>
      </w:rPr>
      <w:t xml:space="preserve"> All Rights reserved, No Spreading without </w:t>
    </w:r>
    <w:r>
      <w:t>Permission</w:t>
    </w:r>
    <w:r>
      <w:rPr>
        <w:rFonts w:hint="eastAsia"/>
      </w:rPr>
      <w:t xml:space="preserve"> of ZTE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distribute"/>
      <w:rPr>
        <w:rFonts w:eastAsia="华文仿宋"/>
        <w:szCs w:val="21"/>
      </w:rPr>
    </w:pPr>
    <w:r>
      <w:rPr>
        <w:rFonts w:cs="宋体"/>
        <w:color w:val="000000"/>
        <w:kern w:val="0"/>
        <w:sz w:val="20"/>
        <w:szCs w:val="20"/>
      </w:rPr>
      <w:drawing>
        <wp:anchor distT="0" distB="0" distL="114300" distR="114300" simplePos="0" relativeHeight="251658240" behindDoc="0" locked="0" layoutInCell="1" allowOverlap="1">
          <wp:simplePos x="0" y="0"/>
          <wp:positionH relativeFrom="margin">
            <wp:posOffset>-112395</wp:posOffset>
          </wp:positionH>
          <wp:positionV relativeFrom="paragraph">
            <wp:posOffset>278765</wp:posOffset>
          </wp:positionV>
          <wp:extent cx="5499735" cy="54610"/>
          <wp:effectExtent l="19050" t="0" r="5715"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rcRect/>
                  <a:stretch>
                    <a:fillRect/>
                  </a:stretch>
                </pic:blipFill>
                <pic:spPr>
                  <a:xfrm>
                    <a:off x="0" y="0"/>
                    <a:ext cx="5499735" cy="54610"/>
                  </a:xfrm>
                  <a:prstGeom prst="rect">
                    <a:avLst/>
                  </a:prstGeom>
                  <a:noFill/>
                  <a:ln w="9525">
                    <a:noFill/>
                    <a:miter lim="800000"/>
                    <a:headEnd/>
                    <a:tailEnd/>
                  </a:ln>
                </pic:spPr>
              </pic:pic>
            </a:graphicData>
          </a:graphic>
        </wp:anchor>
      </w:drawing>
    </w:r>
    <w:r>
      <w:drawing>
        <wp:inline distT="0" distB="0" distL="0" distR="0">
          <wp:extent cx="885825" cy="228600"/>
          <wp:effectExtent l="19050" t="0" r="9525" b="0"/>
          <wp:docPr id="1" name="图片 4" descr="未标题-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未标题-9-01"/>
                  <pic:cNvPicPr>
                    <a:picLocks noChangeAspect="1" noChangeArrowheads="1"/>
                  </pic:cNvPicPr>
                </pic:nvPicPr>
                <pic:blipFill>
                  <a:blip r:embed="rId2"/>
                  <a:srcRect/>
                  <a:stretch>
                    <a:fillRect/>
                  </a:stretch>
                </pic:blipFill>
                <pic:spPr>
                  <a:xfrm>
                    <a:off x="0" y="0"/>
                    <a:ext cx="885825" cy="228600"/>
                  </a:xfrm>
                  <a:prstGeom prst="rect">
                    <a:avLst/>
                  </a:prstGeom>
                  <a:noFill/>
                  <a:ln w="9525">
                    <a:noFill/>
                    <a:miter lim="800000"/>
                    <a:headEnd/>
                    <a:tailEnd/>
                  </a:ln>
                </pic:spPr>
              </pic:pic>
            </a:graphicData>
          </a:graphic>
        </wp:inline>
      </w:drawing>
    </w:r>
    <w:r>
      <w:rPr>
        <w:rFonts w:hint="eastAsia"/>
      </w:rPr>
      <w:t xml:space="preserve">                                     </w:t>
    </w:r>
    <w:r>
      <w:rPr>
        <w:rFonts w:hint="eastAsia" w:ascii="宋体" w:hAnsi="宋体" w:cs="仿宋_GB2312"/>
        <w:color w:val="000000"/>
        <w:kern w:val="0"/>
        <w:szCs w:val="21"/>
      </w:rPr>
      <w:t>内部公开 Internal Use Only</w:t>
    </w:r>
    <w:r>
      <w:rPr>
        <w:rFonts w:hint="eastAsia"/>
        <w:color w:val="000000"/>
        <w:kern w:val="0"/>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D5"/>
    <w:rsid w:val="00035515"/>
    <w:rsid w:val="00055655"/>
    <w:rsid w:val="00092589"/>
    <w:rsid w:val="00092939"/>
    <w:rsid w:val="000C4942"/>
    <w:rsid w:val="00103E8D"/>
    <w:rsid w:val="00126145"/>
    <w:rsid w:val="001767E6"/>
    <w:rsid w:val="00190A8D"/>
    <w:rsid w:val="001B21A1"/>
    <w:rsid w:val="001B5FFB"/>
    <w:rsid w:val="001D4BF3"/>
    <w:rsid w:val="00231DC6"/>
    <w:rsid w:val="00235BE5"/>
    <w:rsid w:val="00244D42"/>
    <w:rsid w:val="002966D5"/>
    <w:rsid w:val="002A3F02"/>
    <w:rsid w:val="002C0B4D"/>
    <w:rsid w:val="002D35FA"/>
    <w:rsid w:val="002F24DA"/>
    <w:rsid w:val="00312C1A"/>
    <w:rsid w:val="00312DD1"/>
    <w:rsid w:val="003504B5"/>
    <w:rsid w:val="003B566E"/>
    <w:rsid w:val="003F58F6"/>
    <w:rsid w:val="00413229"/>
    <w:rsid w:val="0046088D"/>
    <w:rsid w:val="004946A6"/>
    <w:rsid w:val="004E7640"/>
    <w:rsid w:val="00535FF9"/>
    <w:rsid w:val="00574EEC"/>
    <w:rsid w:val="00596193"/>
    <w:rsid w:val="005A37A3"/>
    <w:rsid w:val="005B5AA6"/>
    <w:rsid w:val="005F56A6"/>
    <w:rsid w:val="00615CE1"/>
    <w:rsid w:val="00620346"/>
    <w:rsid w:val="00622335"/>
    <w:rsid w:val="0068276D"/>
    <w:rsid w:val="00690BB8"/>
    <w:rsid w:val="006C60A2"/>
    <w:rsid w:val="006D7CA8"/>
    <w:rsid w:val="006F6A3E"/>
    <w:rsid w:val="00743D97"/>
    <w:rsid w:val="00771468"/>
    <w:rsid w:val="00793203"/>
    <w:rsid w:val="007C33E4"/>
    <w:rsid w:val="007C60A7"/>
    <w:rsid w:val="007E771D"/>
    <w:rsid w:val="00816484"/>
    <w:rsid w:val="008343E9"/>
    <w:rsid w:val="008B62E4"/>
    <w:rsid w:val="008D083C"/>
    <w:rsid w:val="00971DDC"/>
    <w:rsid w:val="00982E37"/>
    <w:rsid w:val="009A2152"/>
    <w:rsid w:val="009E748B"/>
    <w:rsid w:val="009F6E9B"/>
    <w:rsid w:val="00A22250"/>
    <w:rsid w:val="00A674D6"/>
    <w:rsid w:val="00A95088"/>
    <w:rsid w:val="00AC4276"/>
    <w:rsid w:val="00B12666"/>
    <w:rsid w:val="00B24BE3"/>
    <w:rsid w:val="00B33389"/>
    <w:rsid w:val="00B86043"/>
    <w:rsid w:val="00BA4C60"/>
    <w:rsid w:val="00C20C09"/>
    <w:rsid w:val="00C50168"/>
    <w:rsid w:val="00C7591F"/>
    <w:rsid w:val="00D263C6"/>
    <w:rsid w:val="00D4559D"/>
    <w:rsid w:val="00D61E4C"/>
    <w:rsid w:val="00D73BAC"/>
    <w:rsid w:val="00DA12AB"/>
    <w:rsid w:val="00E153F6"/>
    <w:rsid w:val="00E42F2D"/>
    <w:rsid w:val="00E43842"/>
    <w:rsid w:val="00E943EE"/>
    <w:rsid w:val="00EB37C1"/>
    <w:rsid w:val="00EE6684"/>
    <w:rsid w:val="00F00ABD"/>
    <w:rsid w:val="00F57574"/>
    <w:rsid w:val="00FA2A67"/>
    <w:rsid w:val="00FE27EC"/>
    <w:rsid w:val="00FF0AAD"/>
    <w:rsid w:val="00FF16DF"/>
    <w:rsid w:val="44C70D28"/>
    <w:rsid w:val="69797C2C"/>
    <w:rsid w:val="6EB0110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name="header"/>
    <w:lsdException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3"/>
    <w:unhideWhenUsed/>
    <w:uiPriority w:val="0"/>
    <w:rPr>
      <w:rFonts w:ascii="宋体"/>
      <w:sz w:val="18"/>
      <w:szCs w:val="18"/>
    </w:rPr>
  </w:style>
  <w:style w:type="paragraph" w:styleId="4">
    <w:name w:val="Balloon Text"/>
    <w:basedOn w:val="1"/>
    <w:link w:val="11"/>
    <w:unhideWhenUsed/>
    <w:uiPriority w:val="99"/>
    <w:rPr>
      <w:sz w:val="18"/>
      <w:szCs w:val="18"/>
    </w:rPr>
  </w:style>
  <w:style w:type="paragraph" w:styleId="5">
    <w:name w:val="footer"/>
    <w:basedOn w:val="1"/>
    <w:semiHidden/>
    <w:uiPriority w:val="0"/>
    <w:pPr>
      <w:tabs>
        <w:tab w:val="center" w:pos="4153"/>
        <w:tab w:val="right" w:pos="8306"/>
      </w:tabs>
      <w:snapToGrid w:val="0"/>
      <w:jc w:val="left"/>
    </w:pPr>
    <w:rPr>
      <w:sz w:val="18"/>
      <w:szCs w:val="18"/>
    </w:rPr>
  </w:style>
  <w:style w:type="paragraph" w:styleId="6">
    <w:name w:val="header"/>
    <w:basedOn w:val="1"/>
    <w:semiHidden/>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styleId="9">
    <w:name w:val="Hyperlink"/>
    <w:basedOn w:val="7"/>
    <w:qFormat/>
    <w:uiPriority w:val="0"/>
    <w:rPr>
      <w:color w:val="0000FF" w:themeColor="hyperlink"/>
      <w:u w:val="single"/>
    </w:rPr>
  </w:style>
  <w:style w:type="character" w:customStyle="1" w:styleId="11">
    <w:name w:val="批注框文本 Char"/>
    <w:basedOn w:val="7"/>
    <w:link w:val="4"/>
    <w:semiHidden/>
    <w:uiPriority w:val="99"/>
    <w:rPr>
      <w:kern w:val="2"/>
      <w:sz w:val="18"/>
      <w:szCs w:val="18"/>
    </w:rPr>
  </w:style>
  <w:style w:type="character" w:customStyle="1" w:styleId="12">
    <w:name w:val="标题 1 Char"/>
    <w:basedOn w:val="7"/>
    <w:link w:val="2"/>
    <w:uiPriority w:val="0"/>
    <w:rPr>
      <w:b/>
      <w:bCs/>
      <w:kern w:val="44"/>
      <w:sz w:val="44"/>
      <w:szCs w:val="44"/>
    </w:rPr>
  </w:style>
  <w:style w:type="character" w:customStyle="1" w:styleId="13">
    <w:name w:val="文档结构图 Char"/>
    <w:basedOn w:val="7"/>
    <w:link w:val="3"/>
    <w:semiHidden/>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4</Pages>
  <Words>423</Words>
  <Characters>2416</Characters>
  <Lines>20</Lines>
  <Paragraphs>5</Paragraphs>
  <TotalTime>0</TotalTime>
  <ScaleCrop>false</ScaleCrop>
  <LinksUpToDate>false</LinksUpToDate>
  <CharactersWithSpaces>2834</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2015-11-19T06:22:00Z</dcterms:created>
  <dc:creator>Windows 用户</dc:creator>
  <cp:lastModifiedBy>user</cp:lastModifiedBy>
  <cp:lastPrinted>2113-01-01T00:00:00Z</cp:lastPrinted>
  <dcterms:modified xsi:type="dcterms:W3CDTF">2016-01-05T02:43:32Z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