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2" w:firstLine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各支部议题分组及主持人一览表</w:t>
      </w:r>
    </w:p>
    <w:p>
      <w:pPr>
        <w:spacing w:line="400" w:lineRule="exact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4747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议题</w:t>
            </w:r>
          </w:p>
        </w:tc>
        <w:tc>
          <w:tcPr>
            <w:tcW w:w="4747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支部</w:t>
            </w:r>
          </w:p>
        </w:tc>
        <w:tc>
          <w:tcPr>
            <w:tcW w:w="155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主持人/主持支部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习近平新时代中国特色社会主义思想</w:t>
            </w:r>
          </w:p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第一组</w:t>
            </w:r>
          </w:p>
        </w:tc>
        <w:tc>
          <w:tcPr>
            <w:tcW w:w="4747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法理法史博士党支部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体育法博士党支部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国经博士党支部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2015级法律硕士（非法学）1班党支部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2015级民商法研究生党支部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2016级法律硕士（非法学）1班党支部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2016级环境法研究生党支部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2016级经济法研究生党支部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2017级法律硕士（非法学）1班党支部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2017级环境法硕士研究生党支部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2017级诉讼法研究生党支部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边海国问2017级硕士党支部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边海国问2015级博士生党支部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2017级宪法学与行政法学硕士党支部</w:t>
            </w:r>
          </w:p>
        </w:tc>
        <w:tc>
          <w:tcPr>
            <w:tcW w:w="155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法理法史博士党支部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中国特色社会主义民主政治与全面依法治国</w:t>
            </w:r>
          </w:p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numPr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第二组</w:t>
            </w:r>
          </w:p>
        </w:tc>
        <w:tc>
          <w:tcPr>
            <w:tcW w:w="4747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国际公法博士党支部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诉讼法博士党支部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2015级法律硕士（非法学）2班党支部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2015级环境与资源保护法学硕士研究生党支部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2015级诉讼法研究生党支部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2016级法律硕士（非法学）2班党支部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16国私研究生党支部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2016级民商法研究生党支部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2017法律硕士（非法学）2班党支部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2017级国际经济法研究生党支部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2017宪行研究生党支部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边海国问2016级硕士党支部</w:t>
            </w:r>
          </w:p>
        </w:tc>
        <w:tc>
          <w:tcPr>
            <w:tcW w:w="155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国际公法博士党支部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党的建设伟大工程与全面从严治党</w:t>
            </w:r>
          </w:p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numPr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第三组</w:t>
            </w:r>
          </w:p>
        </w:tc>
        <w:tc>
          <w:tcPr>
            <w:tcW w:w="4747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民商法博士党支部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经济法博士党支部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2015级法律硕士（非法学）3班党支部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2015级法理法史研究生党支部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2015级宪法学与行政法研究生党支部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2016级法律硕士（非法学）3班党支部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2016级国际经济法研究生党支部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2016级诉讼法研究生党支部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2017法律硕士（非法学）3班党支部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2017级法理法史研究生党支部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2017级刑法学研究生党支部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边海国问2015级硕士党支部</w:t>
            </w:r>
          </w:p>
        </w:tc>
        <w:tc>
          <w:tcPr>
            <w:tcW w:w="155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经济法博士党支部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</w:trPr>
        <w:tc>
          <w:tcPr>
            <w:tcW w:w="2550" w:type="dxa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党章修正案与党内法规制度建设</w:t>
            </w:r>
          </w:p>
          <w:p>
            <w:pPr>
              <w:widowControl w:val="0"/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第四组</w:t>
            </w:r>
          </w:p>
        </w:tc>
        <w:tc>
          <w:tcPr>
            <w:tcW w:w="4747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宪法与行政法博士党支部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国际私法博士党支部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2015级法律硕士（非法学）4班党支部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2015级国际公法研究生党支部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15级国际经济法党支部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2016级法律硕士（法学）1班党支部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2016级法理法律史研究生党支部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2016级刑法研究生党支部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2017级法律硕士（法学）1班党支部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2017级国际公法党支部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2017经济法研究生党支部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边海国问2017级博士党支部</w:t>
            </w:r>
          </w:p>
        </w:tc>
        <w:tc>
          <w:tcPr>
            <w:tcW w:w="155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宪法与行政法博士党支部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2550" w:type="dxa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新时代基层党建工作中的新问题、新特点、新做法与新经验</w:t>
            </w:r>
          </w:p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numPr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第五组</w:t>
            </w:r>
            <w:bookmarkStart w:id="0" w:name="_GoBack"/>
            <w:bookmarkEnd w:id="0"/>
          </w:p>
        </w:tc>
        <w:tc>
          <w:tcPr>
            <w:tcW w:w="4747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刑法博士生党支部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环境法博士党支部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2015级国私硕士研究生党支部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2015级经济法硕士生党支部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2015级刑法学研究生党支部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2016级宪法学与行政法学硕士党支部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2016级法硕（法学）2班党支部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2016国际公法研究生党支部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2017级法律硕士（法学）2班党支部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2017国际私法研究生党支部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2017民商研究生党支部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边海国问2016级博士党支部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本科生党支部</w:t>
            </w:r>
          </w:p>
        </w:tc>
        <w:tc>
          <w:tcPr>
            <w:tcW w:w="155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环境法博士党支部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 + 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YK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d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4 + CAJSymbol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5 + 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0 + ZELIwJ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 + 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3 + 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5 + 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 + CAJSymbol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 + ZDXCoO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JQGUH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JQGUH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JQGUH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 + ZBLCme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 + ZBLCme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 + ZBLCme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BEA4"/>
    <w:multiLevelType w:val="singleLevel"/>
    <w:tmpl w:val="5A0ABEA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7A"/>
    <w:rsid w:val="002772B3"/>
    <w:rsid w:val="004D7054"/>
    <w:rsid w:val="00A0547A"/>
    <w:rsid w:val="0D957271"/>
    <w:rsid w:val="109C779B"/>
    <w:rsid w:val="7F6639B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979</Characters>
  <Lines>8</Lines>
  <Paragraphs>2</Paragraphs>
  <ScaleCrop>false</ScaleCrop>
  <LinksUpToDate>false</LinksUpToDate>
  <CharactersWithSpaces>1148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2017-11-13T11:02:00Z</dcterms:created>
  <dc:creator>Ju</dc:creator>
  <cp:lastModifiedBy>user</cp:lastModifiedBy>
  <dcterms:modified xsi:type="dcterms:W3CDTF">2017-11-14T09:54:16Z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