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87"/>
          <w:tab w:val="center" w:pos="4150"/>
        </w:tabs>
        <w:jc w:val="left"/>
        <w:rPr>
          <w:rFonts w:ascii="华文仿宋" w:hAnsi="华文仿宋" w:eastAsia="华文仿宋"/>
          <w:b/>
          <w:sz w:val="36"/>
        </w:rPr>
      </w:pPr>
      <w:r>
        <w:rPr>
          <w:rFonts w:ascii="华文仿宋" w:hAnsi="华文仿宋" w:eastAsia="华文仿宋"/>
          <w:b/>
          <w:sz w:val="36"/>
        </w:rPr>
        <w:tab/>
      </w:r>
      <w:bookmarkStart w:id="0" w:name="_GoBack"/>
      <w:bookmarkEnd w:id="0"/>
    </w:p>
    <w:p>
      <w:pPr>
        <w:tabs>
          <w:tab w:val="left" w:pos="787"/>
          <w:tab w:val="center" w:pos="4150"/>
        </w:tabs>
        <w:ind w:firstLine="1081" w:firstLineChars="300"/>
        <w:jc w:val="left"/>
        <w:rPr>
          <w:rFonts w:ascii="华文仿宋" w:hAnsi="华文仿宋" w:eastAsia="华文仿宋"/>
          <w:b/>
          <w:sz w:val="36"/>
        </w:rPr>
      </w:pPr>
      <w:r>
        <w:rPr>
          <w:rFonts w:hint="eastAsia" w:ascii="华文仿宋" w:hAnsi="华文仿宋" w:eastAsia="华文仿宋"/>
          <w:b/>
          <w:sz w:val="36"/>
        </w:rPr>
        <w:t>武汉大学法学院研究生党支部风采大赛</w:t>
      </w:r>
    </w:p>
    <w:p>
      <w:pPr>
        <w:jc w:val="center"/>
        <w:rPr>
          <w:rFonts w:hint="eastAsia" w:ascii="华文仿宋" w:hAnsi="华文仿宋" w:eastAsia="华文仿宋"/>
          <w:b/>
          <w:sz w:val="36"/>
        </w:rPr>
      </w:pPr>
      <w:r>
        <w:rPr>
          <w:rFonts w:hint="eastAsia" w:ascii="华文仿宋" w:hAnsi="华文仿宋" w:eastAsia="华文仿宋"/>
          <w:b/>
          <w:sz w:val="36"/>
        </w:rPr>
        <w:t>支部工作案例</w:t>
      </w:r>
    </w:p>
    <w:p>
      <w:pPr>
        <w:jc w:val="center"/>
        <w:rPr>
          <w:rFonts w:hint="eastAsia" w:ascii="华文仿宋" w:hAnsi="华文仿宋" w:eastAsia="华文仿宋"/>
          <w:b/>
          <w:sz w:val="36"/>
        </w:rPr>
      </w:pPr>
    </w:p>
    <w:p>
      <w:pPr>
        <w:ind w:firstLine="560" w:firstLineChars="200"/>
        <w:rPr>
          <w:rFonts w:ascii="华文仿宋" w:hAnsi="华文仿宋" w:eastAsia="华文仿宋"/>
          <w:sz w:val="28"/>
          <w:szCs w:val="28"/>
        </w:rPr>
      </w:pPr>
    </w:p>
    <w:p>
      <w:pPr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工作案例汇集研究生党支部推进“两学一做”学习教育常态化制度化的具体措施，以及“两微一端”“三会一课”、主题党日及其他工作的创新工作方法、典型事例、特色主题活动等。工作案例需包含主题与思路、实施方法与过程、主要成效及经验等，要求文字简洁、重点突出，字数2000字以内。</w:t>
      </w:r>
    </w:p>
    <w:p>
      <w:pPr>
        <w:rPr>
          <w:rFonts w:ascii="华文仿宋" w:hAnsi="华文仿宋" w:eastAsia="华文仿宋"/>
          <w:b/>
          <w:sz w:val="28"/>
        </w:rPr>
      </w:pPr>
    </w:p>
    <w:p/>
    <w:sectPr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1D5EC9"/>
    <w:rsid w:val="631D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2019-12-20T11:19:00Z</dcterms:created>
  <dc:creator>千里之行</dc:creator>
  <cp:lastModifiedBy>千里之行</cp:lastModifiedBy>
  <dcterms:modified xsi:type="dcterms:W3CDTF">2019-12-20T11:20:15Z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