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仿宋" w:hAnsi="华文仿宋" w:eastAsia="华文仿宋"/>
          <w:b/>
          <w:sz w:val="36"/>
        </w:rPr>
      </w:pPr>
      <w:bookmarkStart w:id="0" w:name="_GoBack"/>
      <w:bookmarkEnd w:id="0"/>
    </w:p>
    <w:p>
      <w:pPr>
        <w:jc w:val="center"/>
        <w:rPr>
          <w:rFonts w:hint="eastAsia" w:ascii="华文仿宋" w:hAnsi="华文仿宋" w:eastAsia="华文仿宋"/>
          <w:b/>
          <w:sz w:val="36"/>
        </w:rPr>
      </w:pPr>
      <w:r>
        <w:rPr>
          <w:rFonts w:hint="eastAsia" w:ascii="华文仿宋" w:hAnsi="华文仿宋" w:eastAsia="华文仿宋"/>
          <w:b/>
          <w:sz w:val="36"/>
        </w:rPr>
        <w:t>武汉大学法学院学生党支部风采大赛报名表</w:t>
      </w:r>
    </w:p>
    <w:p>
      <w:pPr>
        <w:jc w:val="center"/>
        <w:rPr>
          <w:rFonts w:hint="eastAsia" w:ascii="华文仿宋" w:hAnsi="华文仿宋" w:eastAsia="华文仿宋"/>
          <w:b/>
          <w:sz w:val="36"/>
        </w:rPr>
      </w:pPr>
    </w:p>
    <w:p>
      <w:pPr>
        <w:rPr>
          <w:rFonts w:ascii="华文仿宋" w:hAnsi="华文仿宋" w:eastAsia="华文仿宋"/>
          <w:b/>
          <w:sz w:val="36"/>
        </w:rPr>
      </w:pPr>
    </w:p>
    <w:tbl>
      <w:tblPr>
        <w:tblStyle w:val="2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316"/>
        <w:gridCol w:w="5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党支部规范名称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（全名）</w:t>
            </w:r>
          </w:p>
        </w:tc>
        <w:tc>
          <w:tcPr>
            <w:tcW w:w="6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支部书记姓名</w:t>
            </w:r>
          </w:p>
        </w:tc>
        <w:tc>
          <w:tcPr>
            <w:tcW w:w="5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支部书记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ascii="Times New Roman" w:hAnsi="Times New Roman" w:eastAsia="仿宋_GB2312"/>
              </w:rPr>
              <w:t>联系方式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ascii="Times New Roman" w:hAnsi="Times New Roman" w:eastAsia="仿宋_GB2312"/>
              </w:rPr>
              <w:t>手机</w:t>
            </w:r>
          </w:p>
        </w:tc>
        <w:tc>
          <w:tcPr>
            <w:tcW w:w="5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ascii="Times New Roman" w:hAnsi="Times New Roman" w:eastAsia="仿宋_GB2312"/>
              </w:rPr>
              <w:t>E</w:t>
            </w:r>
            <w:r>
              <w:rPr>
                <w:rFonts w:hint="eastAsia" w:ascii="Times New Roman" w:hAnsi="Times New Roman" w:eastAsia="仿宋_GB2312"/>
              </w:rPr>
              <w:t>-</w:t>
            </w:r>
            <w:r>
              <w:rPr>
                <w:rFonts w:ascii="Times New Roman" w:hAnsi="Times New Roman" w:eastAsia="仿宋_GB2312"/>
              </w:rPr>
              <w:t>mail</w:t>
            </w:r>
          </w:p>
        </w:tc>
        <w:tc>
          <w:tcPr>
            <w:tcW w:w="5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ascii="Times New Roman" w:hAnsi="Times New Roman" w:eastAsia="仿宋_GB2312"/>
              </w:rPr>
              <w:t>微信号</w:t>
            </w:r>
          </w:p>
        </w:tc>
        <w:tc>
          <w:tcPr>
            <w:tcW w:w="5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ascii="Times New Roman" w:hAnsi="Times New Roman" w:eastAsia="仿宋_GB2312"/>
              </w:rPr>
              <w:t>QQ号</w:t>
            </w:r>
          </w:p>
        </w:tc>
        <w:tc>
          <w:tcPr>
            <w:tcW w:w="5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19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支部情况简介</w:t>
            </w:r>
          </w:p>
          <w:p>
            <w:pPr>
              <w:widowControl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（2</w:t>
            </w:r>
            <w:r>
              <w:rPr>
                <w:rFonts w:eastAsia="仿宋_GB2312"/>
              </w:rPr>
              <w:t>00</w:t>
            </w:r>
            <w:r>
              <w:rPr>
                <w:rFonts w:hint="eastAsia" w:eastAsia="仿宋_GB2312"/>
              </w:rPr>
              <w:t>字以内）</w:t>
            </w:r>
          </w:p>
        </w:tc>
        <w:tc>
          <w:tcPr>
            <w:tcW w:w="6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1" w:hRule="exac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支部/支部成员所获表彰奖励情况</w:t>
            </w:r>
          </w:p>
        </w:tc>
        <w:tc>
          <w:tcPr>
            <w:tcW w:w="6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</w:rPr>
            </w:pPr>
          </w:p>
          <w:p>
            <w:pPr>
              <w:jc w:val="left"/>
              <w:rPr>
                <w:rFonts w:eastAsia="仿宋_GB2312"/>
              </w:rPr>
            </w:pPr>
          </w:p>
          <w:p>
            <w:pPr>
              <w:jc w:val="left"/>
              <w:rPr>
                <w:rFonts w:eastAsia="仿宋_GB2312"/>
              </w:rPr>
            </w:pPr>
          </w:p>
          <w:p>
            <w:pPr>
              <w:jc w:val="left"/>
              <w:rPr>
                <w:rFonts w:eastAsia="仿宋_GB2312"/>
              </w:rPr>
            </w:pPr>
          </w:p>
          <w:p>
            <w:pPr>
              <w:jc w:val="left"/>
              <w:rPr>
                <w:rFonts w:eastAsia="仿宋_GB2312"/>
              </w:rPr>
            </w:pPr>
          </w:p>
          <w:p>
            <w:pPr>
              <w:ind w:right="96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</w:p>
          <w:p>
            <w:pPr>
              <w:ind w:right="960"/>
              <w:jc w:val="right"/>
              <w:rPr>
                <w:rFonts w:eastAsia="仿宋_GB2312"/>
              </w:rPr>
            </w:pPr>
            <w:r>
              <w:rPr>
                <w:rFonts w:ascii="Times New Roman" w:hAnsi="Times New Roman" w:eastAsia="仿宋_GB2312"/>
              </w:rPr>
              <w:t xml:space="preserve">                    </w:t>
            </w:r>
          </w:p>
          <w:p>
            <w:pPr>
              <w:ind w:right="120"/>
              <w:jc w:val="right"/>
              <w:rPr>
                <w:rFonts w:hint="eastAsia" w:eastAsia="仿宋_GB2312"/>
              </w:rPr>
            </w:pPr>
          </w:p>
        </w:tc>
      </w:tr>
    </w:tbl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Verdana" w:hAnsi="Verdana" w:eastAsia="宋体" w:cs="宋体"/>
          <w:color w:val="333333"/>
          <w:kern w:val="0"/>
          <w:sz w:val="21"/>
          <w:szCs w:val="21"/>
        </w:rPr>
        <w:t>参赛支部需要提交报名表和支部工作案例，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</w:rPr>
        <w:t>各参赛支部请于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</w:rPr>
        <w:t>月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</w:rPr>
        <w:t>日（周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</w:rPr>
        <w:t>）1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</w:rPr>
        <w:t>点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</w:rPr>
        <w:t>点前将纸质版报名表和支部工作案例提交至法学院230办公室；并将电子版发送至邮箱zhangqiong@whu.edu.cn。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134BF"/>
    <w:rsid w:val="03F1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2019-12-20T11:19:00Z</dcterms:created>
  <dc:creator>千里之行</dc:creator>
  <cp:lastModifiedBy>千里之行</cp:lastModifiedBy>
  <dcterms:modified xsi:type="dcterms:W3CDTF">2019-12-20T11:19:35Z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