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Lines="150" w:line="300" w:lineRule="auto"/>
        <w:jc w:val="center"/>
        <w:rPr>
          <w:rFonts w:hint="eastAsia" w:ascii="Arial" w:hAnsi="Arial" w:eastAsia="宋体" w:cs="Arial"/>
          <w:b/>
          <w:bCs/>
          <w:color w:val="000000"/>
          <w:kern w:val="0"/>
          <w:sz w:val="20"/>
          <w:szCs w:val="20"/>
        </w:rPr>
      </w:pPr>
      <w:bookmarkStart w:id="0" w:name="_GoBack"/>
      <w:bookmarkEnd w:id="0"/>
      <w:r>
        <w:rPr>
          <w:rFonts w:ascii="Arial" w:hAnsi="Arial" w:eastAsia="宋体" w:cs="Arial"/>
          <w:b/>
          <w:bCs/>
          <w:color w:val="000000"/>
          <w:kern w:val="0"/>
          <w:sz w:val="20"/>
          <w:szCs w:val="20"/>
        </w:rPr>
        <w:t>北京大成（广州）律师事务所招聘律师助理</w:t>
      </w:r>
    </w:p>
    <w:p>
      <w:pPr>
        <w:spacing w:line="300" w:lineRule="auto"/>
        <w:rPr>
          <w:sz w:val="20"/>
          <w:szCs w:val="20"/>
        </w:rPr>
      </w:pPr>
      <w:r>
        <w:rPr>
          <w:rFonts w:hint="eastAsia"/>
          <w:sz w:val="20"/>
          <w:szCs w:val="20"/>
        </w:rPr>
        <w:t>招聘单位：北京大成（广州）律师事务所</w:t>
      </w:r>
    </w:p>
    <w:p>
      <w:pPr>
        <w:spacing w:line="300" w:lineRule="auto"/>
        <w:rPr>
          <w:sz w:val="20"/>
          <w:szCs w:val="20"/>
        </w:rPr>
      </w:pPr>
      <w:r>
        <w:rPr>
          <w:rFonts w:hint="eastAsia"/>
          <w:sz w:val="20"/>
          <w:szCs w:val="20"/>
        </w:rPr>
        <w:t>招聘职位：律师助理</w:t>
      </w:r>
    </w:p>
    <w:p>
      <w:pPr>
        <w:spacing w:line="300" w:lineRule="auto"/>
        <w:rPr>
          <w:sz w:val="20"/>
          <w:szCs w:val="20"/>
        </w:rPr>
      </w:pPr>
      <w:r>
        <w:rPr>
          <w:rFonts w:hint="eastAsia"/>
          <w:sz w:val="20"/>
          <w:szCs w:val="20"/>
        </w:rPr>
        <w:t>工作地点：广东广州</w:t>
      </w:r>
    </w:p>
    <w:p>
      <w:pPr>
        <w:tabs>
          <w:tab w:val="left" w:pos="952"/>
        </w:tabs>
        <w:spacing w:line="300" w:lineRule="auto"/>
        <w:ind w:left="992" w:hanging="992" w:hangingChars="496"/>
        <w:rPr>
          <w:sz w:val="20"/>
          <w:szCs w:val="20"/>
        </w:rPr>
      </w:pPr>
      <w:r>
        <w:rPr>
          <w:rFonts w:hint="eastAsia"/>
          <w:sz w:val="20"/>
          <w:szCs w:val="20"/>
        </w:rPr>
        <w:t>工作内容：本团队为广东省内最专业的银行与金融服务法律团队和涉外法律业务团队之一，主要业务包括：银行与金融、合并与收购、外商投资、公司业务。</w:t>
      </w:r>
    </w:p>
    <w:p>
      <w:pPr>
        <w:tabs>
          <w:tab w:val="left" w:pos="952"/>
        </w:tabs>
        <w:spacing w:line="300" w:lineRule="auto"/>
        <w:ind w:left="991" w:leftChars="472" w:firstLine="1"/>
        <w:rPr>
          <w:sz w:val="20"/>
          <w:szCs w:val="20"/>
        </w:rPr>
      </w:pPr>
      <w:r>
        <w:rPr>
          <w:rFonts w:hint="eastAsia"/>
          <w:sz w:val="20"/>
          <w:szCs w:val="20"/>
        </w:rPr>
        <w:t>本团队已经办了许多跨境和离岸人民币产品以及其他金融产品的设计、金融机构改制项目、收购融资及项目融资。</w:t>
      </w:r>
    </w:p>
    <w:p>
      <w:pPr>
        <w:tabs>
          <w:tab w:val="left" w:pos="993"/>
        </w:tabs>
        <w:spacing w:line="300" w:lineRule="auto"/>
        <w:ind w:left="966" w:leftChars="460" w:firstLine="24" w:firstLineChars="12"/>
        <w:rPr>
          <w:sz w:val="20"/>
          <w:szCs w:val="20"/>
        </w:rPr>
      </w:pPr>
      <w:r>
        <w:rPr>
          <w:rFonts w:hint="eastAsia"/>
          <w:sz w:val="20"/>
          <w:szCs w:val="20"/>
        </w:rPr>
        <w:t>目前本团队正在为中国建设银行（亚洲）股份有限公司、中国建设银行股份有限公司香港分行、中国建设银行股份有限公司新加坡分行、中国工商银行（亚洲）有限公司、Genesis、惠亚集团、康德乐、乐达等众多境内外银行、上市公司提供优质法律服务。</w:t>
      </w:r>
    </w:p>
    <w:p>
      <w:pPr>
        <w:spacing w:line="300" w:lineRule="auto"/>
        <w:rPr>
          <w:sz w:val="20"/>
          <w:szCs w:val="20"/>
        </w:rPr>
      </w:pPr>
      <w:r>
        <w:rPr>
          <w:rFonts w:hint="eastAsia"/>
          <w:sz w:val="20"/>
          <w:szCs w:val="20"/>
        </w:rPr>
        <w:t>招聘人数：1-2名</w:t>
      </w:r>
    </w:p>
    <w:p>
      <w:pPr>
        <w:spacing w:line="300" w:lineRule="auto"/>
        <w:rPr>
          <w:sz w:val="20"/>
          <w:szCs w:val="20"/>
        </w:rPr>
      </w:pPr>
      <w:r>
        <w:rPr>
          <w:rFonts w:hint="eastAsia"/>
          <w:sz w:val="20"/>
          <w:szCs w:val="20"/>
        </w:rPr>
        <w:t>招聘要求：</w:t>
      </w:r>
    </w:p>
    <w:p>
      <w:pPr>
        <w:spacing w:line="300" w:lineRule="auto"/>
        <w:rPr>
          <w:sz w:val="20"/>
          <w:szCs w:val="20"/>
        </w:rPr>
      </w:pPr>
      <w:r>
        <w:rPr>
          <w:rFonts w:hint="eastAsia"/>
          <w:sz w:val="20"/>
          <w:szCs w:val="20"/>
        </w:rPr>
        <w:t>1．已通过法律职业资格考试；</w:t>
      </w:r>
    </w:p>
    <w:p>
      <w:pPr>
        <w:spacing w:line="300" w:lineRule="auto"/>
        <w:rPr>
          <w:sz w:val="20"/>
          <w:szCs w:val="20"/>
        </w:rPr>
      </w:pPr>
      <w:r>
        <w:rPr>
          <w:rFonts w:hint="eastAsia"/>
          <w:sz w:val="20"/>
          <w:szCs w:val="20"/>
        </w:rPr>
        <w:t>2．学习成绩优秀；</w:t>
      </w:r>
    </w:p>
    <w:p>
      <w:pPr>
        <w:spacing w:line="300" w:lineRule="auto"/>
        <w:rPr>
          <w:sz w:val="20"/>
          <w:szCs w:val="20"/>
        </w:rPr>
      </w:pPr>
      <w:r>
        <w:rPr>
          <w:rFonts w:hint="eastAsia"/>
          <w:sz w:val="20"/>
          <w:szCs w:val="20"/>
        </w:rPr>
        <w:t>3．英语能力优秀；</w:t>
      </w:r>
    </w:p>
    <w:p>
      <w:pPr>
        <w:spacing w:line="300" w:lineRule="auto"/>
        <w:rPr>
          <w:sz w:val="20"/>
          <w:szCs w:val="20"/>
        </w:rPr>
      </w:pPr>
      <w:r>
        <w:rPr>
          <w:rFonts w:hint="eastAsia"/>
          <w:sz w:val="20"/>
          <w:szCs w:val="20"/>
        </w:rPr>
        <w:t>4．具有快速学习能力；</w:t>
      </w:r>
    </w:p>
    <w:p>
      <w:pPr>
        <w:spacing w:line="300" w:lineRule="auto"/>
        <w:rPr>
          <w:sz w:val="20"/>
          <w:szCs w:val="20"/>
        </w:rPr>
      </w:pPr>
      <w:r>
        <w:rPr>
          <w:rFonts w:hint="eastAsia"/>
          <w:sz w:val="20"/>
          <w:szCs w:val="20"/>
        </w:rPr>
        <w:t>5．如符合以下条件的优先考虑：</w:t>
      </w:r>
    </w:p>
    <w:p>
      <w:pPr>
        <w:spacing w:line="300" w:lineRule="auto"/>
        <w:rPr>
          <w:sz w:val="20"/>
          <w:szCs w:val="20"/>
        </w:rPr>
      </w:pPr>
      <w:r>
        <w:rPr>
          <w:rFonts w:hint="eastAsia"/>
          <w:sz w:val="20"/>
          <w:szCs w:val="20"/>
        </w:rPr>
        <w:t>　　a.有国外留学经历</w:t>
      </w:r>
    </w:p>
    <w:p>
      <w:pPr>
        <w:spacing w:line="300" w:lineRule="auto"/>
        <w:rPr>
          <w:sz w:val="20"/>
          <w:szCs w:val="20"/>
        </w:rPr>
      </w:pPr>
      <w:r>
        <w:rPr>
          <w:rFonts w:hint="eastAsia"/>
          <w:sz w:val="20"/>
          <w:szCs w:val="20"/>
        </w:rPr>
        <w:t>　　b.已参加雅思、托福等英语考试；</w:t>
      </w:r>
    </w:p>
    <w:p>
      <w:pPr>
        <w:spacing w:line="300" w:lineRule="auto"/>
        <w:rPr>
          <w:sz w:val="20"/>
          <w:szCs w:val="20"/>
        </w:rPr>
      </w:pPr>
      <w:r>
        <w:rPr>
          <w:rFonts w:hint="eastAsia"/>
          <w:sz w:val="20"/>
          <w:szCs w:val="20"/>
        </w:rPr>
        <w:t>　　c.有良好的实习或工作经验；</w:t>
      </w:r>
    </w:p>
    <w:p>
      <w:pPr>
        <w:spacing w:line="300" w:lineRule="auto"/>
        <w:rPr>
          <w:sz w:val="20"/>
          <w:szCs w:val="20"/>
        </w:rPr>
      </w:pPr>
      <w:r>
        <w:rPr>
          <w:rFonts w:hint="eastAsia"/>
          <w:sz w:val="20"/>
          <w:szCs w:val="20"/>
        </w:rPr>
        <w:t>　　d.有驾驶执照；</w:t>
      </w:r>
    </w:p>
    <w:p>
      <w:pPr>
        <w:spacing w:line="300" w:lineRule="auto"/>
        <w:rPr>
          <w:sz w:val="20"/>
          <w:szCs w:val="20"/>
        </w:rPr>
      </w:pPr>
      <w:r>
        <w:rPr>
          <w:rFonts w:hint="eastAsia"/>
          <w:sz w:val="20"/>
          <w:szCs w:val="20"/>
        </w:rPr>
        <w:t>6．本科或研究生同学均可申请。</w:t>
      </w:r>
    </w:p>
    <w:p>
      <w:pPr>
        <w:spacing w:line="300" w:lineRule="auto"/>
        <w:ind w:firstLine="420"/>
        <w:rPr>
          <w:sz w:val="20"/>
          <w:szCs w:val="20"/>
        </w:rPr>
      </w:pPr>
      <w:r>
        <w:rPr>
          <w:rFonts w:hint="eastAsia"/>
          <w:sz w:val="20"/>
          <w:szCs w:val="20"/>
        </w:rPr>
        <w:t>请有兴趣的申请人在4月15日前将个人中英文简历发到huimin.fang@dachenglaw.com，并在邮件正文中针对招聘要求进行不多于200字的简短自我介绍。</w:t>
      </w:r>
    </w:p>
    <w:p>
      <w:pPr>
        <w:spacing w:line="300" w:lineRule="auto"/>
        <w:rPr>
          <w:sz w:val="20"/>
          <w:szCs w:val="20"/>
        </w:rPr>
      </w:pPr>
    </w:p>
    <w:p>
      <w:pPr>
        <w:spacing w:line="300" w:lineRule="auto"/>
        <w:ind w:firstLine="400" w:firstLineChars="200"/>
        <w:rPr>
          <w:sz w:val="20"/>
          <w:szCs w:val="20"/>
        </w:rPr>
      </w:pPr>
      <w:r>
        <w:rPr>
          <w:rFonts w:hint="eastAsia"/>
          <w:sz w:val="20"/>
          <w:szCs w:val="20"/>
        </w:rPr>
        <w:t>大成律师事务所已宣布与跨国律师事务所Dentons进行合并，成为目前全球最大的律师事务所。大成律师事务所近期获得的部分奖项如下：</w:t>
      </w:r>
    </w:p>
    <w:p>
      <w:pPr>
        <w:pStyle w:val="6"/>
        <w:numPr>
          <w:ilvl w:val="0"/>
          <w:numId w:val="1"/>
        </w:numPr>
        <w:spacing w:line="300" w:lineRule="auto"/>
        <w:ind w:firstLine="6" w:firstLineChars="0"/>
        <w:rPr>
          <w:sz w:val="20"/>
          <w:szCs w:val="20"/>
        </w:rPr>
      </w:pPr>
      <w:r>
        <w:rPr>
          <w:sz w:val="20"/>
          <w:szCs w:val="20"/>
        </w:rPr>
        <w:t>2014</w:t>
      </w:r>
      <w:r>
        <w:rPr>
          <w:rFonts w:hint="eastAsia"/>
          <w:sz w:val="20"/>
          <w:szCs w:val="20"/>
        </w:rPr>
        <w:t>年，大成在英国</w:t>
      </w:r>
      <w:r>
        <w:rPr>
          <w:sz w:val="20"/>
          <w:szCs w:val="20"/>
        </w:rPr>
        <w:t>The Lawyer</w:t>
      </w:r>
      <w:r>
        <w:rPr>
          <w:rFonts w:hint="eastAsia"/>
          <w:sz w:val="20"/>
          <w:szCs w:val="20"/>
        </w:rPr>
        <w:t>杂志“</w:t>
      </w:r>
      <w:r>
        <w:rPr>
          <w:sz w:val="20"/>
          <w:szCs w:val="20"/>
        </w:rPr>
        <w:t>2014</w:t>
      </w:r>
      <w:r>
        <w:rPr>
          <w:rFonts w:hint="eastAsia"/>
          <w:sz w:val="20"/>
          <w:szCs w:val="20"/>
        </w:rPr>
        <w:t>亚太</w:t>
      </w:r>
      <w:r>
        <w:rPr>
          <w:sz w:val="20"/>
          <w:szCs w:val="20"/>
        </w:rPr>
        <w:t>150</w:t>
      </w:r>
      <w:r>
        <w:rPr>
          <w:rFonts w:hint="eastAsia"/>
          <w:sz w:val="20"/>
          <w:szCs w:val="20"/>
        </w:rPr>
        <w:t>强”评选中位列第一；</w:t>
      </w:r>
    </w:p>
    <w:p>
      <w:pPr>
        <w:pStyle w:val="6"/>
        <w:numPr>
          <w:ilvl w:val="0"/>
          <w:numId w:val="1"/>
        </w:numPr>
        <w:spacing w:line="300" w:lineRule="auto"/>
        <w:ind w:firstLine="6" w:firstLineChars="0"/>
        <w:rPr>
          <w:sz w:val="20"/>
          <w:szCs w:val="20"/>
        </w:rPr>
      </w:pPr>
      <w:r>
        <w:rPr>
          <w:sz w:val="20"/>
          <w:szCs w:val="20"/>
        </w:rPr>
        <w:t>2014</w:t>
      </w:r>
      <w:r>
        <w:rPr>
          <w:rFonts w:hint="eastAsia"/>
          <w:sz w:val="20"/>
          <w:szCs w:val="20"/>
        </w:rPr>
        <w:t>年，大成被《亚洲法律杂志》（</w:t>
      </w:r>
      <w:r>
        <w:rPr>
          <w:sz w:val="20"/>
          <w:szCs w:val="20"/>
        </w:rPr>
        <w:t>Asian Legal Business</w:t>
      </w:r>
      <w:r>
        <w:rPr>
          <w:rFonts w:hint="eastAsia"/>
          <w:sz w:val="20"/>
          <w:szCs w:val="20"/>
        </w:rPr>
        <w:t>）评为</w:t>
      </w:r>
      <w:r>
        <w:rPr>
          <w:sz w:val="20"/>
          <w:szCs w:val="20"/>
        </w:rPr>
        <w:t>2014</w:t>
      </w:r>
      <w:r>
        <w:rPr>
          <w:rFonts w:hint="eastAsia"/>
          <w:sz w:val="20"/>
          <w:szCs w:val="20"/>
        </w:rPr>
        <w:t>年度中国最佳雇主；</w:t>
      </w:r>
    </w:p>
    <w:p>
      <w:pPr>
        <w:pStyle w:val="6"/>
        <w:numPr>
          <w:ilvl w:val="0"/>
          <w:numId w:val="1"/>
        </w:numPr>
        <w:spacing w:line="300" w:lineRule="auto"/>
        <w:ind w:firstLine="6" w:firstLineChars="0"/>
        <w:rPr>
          <w:sz w:val="20"/>
          <w:szCs w:val="20"/>
        </w:rPr>
      </w:pPr>
      <w:r>
        <w:rPr>
          <w:sz w:val="20"/>
          <w:szCs w:val="20"/>
        </w:rPr>
        <w:t>2014</w:t>
      </w:r>
      <w:r>
        <w:rPr>
          <w:rFonts w:hint="eastAsia"/>
          <w:sz w:val="20"/>
          <w:szCs w:val="20"/>
        </w:rPr>
        <w:t>年，大成获得《商法》</w:t>
      </w:r>
      <w:r>
        <w:rPr>
          <w:sz w:val="20"/>
          <w:szCs w:val="20"/>
        </w:rPr>
        <w:t>2013</w:t>
      </w:r>
      <w:r>
        <w:rPr>
          <w:rFonts w:hint="eastAsia"/>
          <w:sz w:val="20"/>
          <w:szCs w:val="20"/>
        </w:rPr>
        <w:t>年度卓越律所及杰出交易大奖；</w:t>
      </w:r>
    </w:p>
    <w:p>
      <w:pPr>
        <w:pStyle w:val="6"/>
        <w:numPr>
          <w:ilvl w:val="0"/>
          <w:numId w:val="1"/>
        </w:numPr>
        <w:spacing w:line="300" w:lineRule="auto"/>
        <w:ind w:left="851" w:hanging="425" w:firstLineChars="0"/>
        <w:rPr>
          <w:sz w:val="20"/>
          <w:szCs w:val="20"/>
        </w:rPr>
      </w:pPr>
      <w:r>
        <w:rPr>
          <w:sz w:val="20"/>
          <w:szCs w:val="20"/>
        </w:rPr>
        <w:t>2013</w:t>
      </w:r>
      <w:r>
        <w:rPr>
          <w:rFonts w:hint="eastAsia"/>
          <w:sz w:val="20"/>
          <w:szCs w:val="20"/>
        </w:rPr>
        <w:t>年，大成律师事务所荣获清科集团颁发的“</w:t>
      </w:r>
      <w:r>
        <w:rPr>
          <w:sz w:val="20"/>
          <w:szCs w:val="20"/>
        </w:rPr>
        <w:t>2013</w:t>
      </w:r>
      <w:r>
        <w:rPr>
          <w:rFonts w:hint="eastAsia"/>
          <w:sz w:val="20"/>
          <w:szCs w:val="20"/>
        </w:rPr>
        <w:t>年中国</w:t>
      </w:r>
      <w:r>
        <w:rPr>
          <w:sz w:val="20"/>
          <w:szCs w:val="20"/>
        </w:rPr>
        <w:t>VC/PE</w:t>
      </w:r>
      <w:r>
        <w:rPr>
          <w:rFonts w:hint="eastAsia"/>
          <w:sz w:val="20"/>
          <w:szCs w:val="20"/>
        </w:rPr>
        <w:t>人民币基金募资最佳法律顾问机构”及“</w:t>
      </w:r>
      <w:r>
        <w:rPr>
          <w:sz w:val="20"/>
          <w:szCs w:val="20"/>
        </w:rPr>
        <w:t>2013</w:t>
      </w:r>
      <w:r>
        <w:rPr>
          <w:rFonts w:hint="eastAsia"/>
          <w:sz w:val="20"/>
          <w:szCs w:val="20"/>
        </w:rPr>
        <w:t>年中国</w:t>
      </w:r>
      <w:r>
        <w:rPr>
          <w:sz w:val="20"/>
          <w:szCs w:val="20"/>
        </w:rPr>
        <w:t>VC/PE</w:t>
      </w:r>
      <w:r>
        <w:rPr>
          <w:rFonts w:hint="eastAsia"/>
          <w:sz w:val="20"/>
          <w:szCs w:val="20"/>
        </w:rPr>
        <w:t>人民币基金投资最佳法律顾问机构”单项奖；</w:t>
      </w:r>
    </w:p>
    <w:p>
      <w:pPr>
        <w:pStyle w:val="6"/>
        <w:numPr>
          <w:ilvl w:val="0"/>
          <w:numId w:val="1"/>
        </w:numPr>
        <w:spacing w:line="300" w:lineRule="auto"/>
        <w:ind w:firstLine="6" w:firstLineChars="0"/>
        <w:rPr>
          <w:sz w:val="20"/>
          <w:szCs w:val="20"/>
        </w:rPr>
      </w:pPr>
      <w:r>
        <w:rPr>
          <w:sz w:val="20"/>
          <w:szCs w:val="20"/>
        </w:rPr>
        <w:t>2013</w:t>
      </w:r>
      <w:r>
        <w:rPr>
          <w:rFonts w:hint="eastAsia"/>
          <w:sz w:val="20"/>
          <w:szCs w:val="20"/>
        </w:rPr>
        <w:t>年，大成被</w:t>
      </w:r>
      <w:r>
        <w:rPr>
          <w:sz w:val="20"/>
          <w:szCs w:val="20"/>
        </w:rPr>
        <w:t>IFLR1000</w:t>
      </w:r>
      <w:r>
        <w:rPr>
          <w:rFonts w:hint="eastAsia"/>
          <w:sz w:val="20"/>
          <w:szCs w:val="20"/>
        </w:rPr>
        <w:t>评为：</w:t>
      </w:r>
      <w:r>
        <w:rPr>
          <w:sz w:val="20"/>
          <w:szCs w:val="20"/>
        </w:rPr>
        <w:t>2014</w:t>
      </w:r>
      <w:r>
        <w:rPr>
          <w:rFonts w:hint="eastAsia"/>
          <w:sz w:val="20"/>
          <w:szCs w:val="20"/>
        </w:rPr>
        <w:t>年值得推荐的优秀律所；</w:t>
      </w:r>
    </w:p>
    <w:p>
      <w:pPr>
        <w:pStyle w:val="6"/>
        <w:numPr>
          <w:ilvl w:val="0"/>
          <w:numId w:val="1"/>
        </w:numPr>
        <w:spacing w:line="300" w:lineRule="auto"/>
        <w:ind w:firstLine="6" w:firstLineChars="0"/>
        <w:rPr>
          <w:sz w:val="20"/>
          <w:szCs w:val="20"/>
        </w:rPr>
      </w:pPr>
      <w:r>
        <w:rPr>
          <w:sz w:val="20"/>
          <w:szCs w:val="20"/>
        </w:rPr>
        <w:t>2013</w:t>
      </w:r>
      <w:r>
        <w:rPr>
          <w:rFonts w:hint="eastAsia"/>
          <w:sz w:val="20"/>
          <w:szCs w:val="20"/>
        </w:rPr>
        <w:t>年，大成荣获《洲际财经杂志》全球奖；</w:t>
      </w:r>
    </w:p>
    <w:p>
      <w:pPr>
        <w:pStyle w:val="6"/>
        <w:numPr>
          <w:ilvl w:val="0"/>
          <w:numId w:val="1"/>
        </w:numPr>
        <w:spacing w:line="300" w:lineRule="auto"/>
        <w:ind w:left="851" w:hanging="425" w:firstLineChars="0"/>
        <w:rPr>
          <w:sz w:val="20"/>
          <w:szCs w:val="20"/>
        </w:rPr>
      </w:pPr>
      <w:r>
        <w:rPr>
          <w:sz w:val="20"/>
          <w:szCs w:val="20"/>
        </w:rPr>
        <w:t>2013</w:t>
      </w:r>
      <w:r>
        <w:rPr>
          <w:rFonts w:hint="eastAsia"/>
          <w:sz w:val="20"/>
          <w:szCs w:val="20"/>
        </w:rPr>
        <w:t>年，北京大成律师事务所荣获《商法》杂志“私募股权创业投资退出项目律所前</w:t>
      </w:r>
      <w:r>
        <w:rPr>
          <w:sz w:val="20"/>
          <w:szCs w:val="20"/>
        </w:rPr>
        <w:t>10</w:t>
      </w:r>
      <w:r>
        <w:rPr>
          <w:rFonts w:hint="eastAsia"/>
          <w:sz w:val="20"/>
          <w:szCs w:val="20"/>
        </w:rPr>
        <w:t>强”（累积项目金额）第一名；</w:t>
      </w:r>
    </w:p>
    <w:p>
      <w:pPr>
        <w:pStyle w:val="6"/>
        <w:numPr>
          <w:ilvl w:val="0"/>
          <w:numId w:val="1"/>
        </w:numPr>
        <w:spacing w:line="300" w:lineRule="auto"/>
        <w:ind w:left="851" w:hanging="425" w:firstLineChars="0"/>
        <w:rPr>
          <w:sz w:val="20"/>
          <w:szCs w:val="20"/>
        </w:rPr>
      </w:pPr>
      <w:r>
        <w:rPr>
          <w:sz w:val="20"/>
          <w:szCs w:val="20"/>
        </w:rPr>
        <w:t>2013</w:t>
      </w:r>
      <w:r>
        <w:rPr>
          <w:rFonts w:hint="eastAsia"/>
          <w:sz w:val="20"/>
          <w:szCs w:val="20"/>
        </w:rPr>
        <w:t>年，大成被《亚洲法律杂志》（</w:t>
      </w:r>
      <w:r>
        <w:rPr>
          <w:sz w:val="20"/>
          <w:szCs w:val="20"/>
        </w:rPr>
        <w:t>Asian Legal Business</w:t>
      </w:r>
      <w:r>
        <w:rPr>
          <w:rFonts w:hint="eastAsia"/>
          <w:sz w:val="20"/>
          <w:szCs w:val="20"/>
        </w:rPr>
        <w:t>）评为中国十大发展最快的律师事务所。</w:t>
      </w:r>
    </w:p>
    <w:p>
      <w:pPr>
        <w:spacing w:line="300" w:lineRule="auto"/>
        <w:rPr>
          <w:sz w:val="20"/>
          <w:szCs w:val="20"/>
        </w:rPr>
      </w:pPr>
      <w:r>
        <w:rPr>
          <w:rFonts w:hint="eastAsia"/>
          <w:sz w:val="20"/>
          <w:szCs w:val="20"/>
        </w:rPr>
        <w:t>大成的介绍可以通过以下网站获取：www.dachenglaw.com</w:t>
      </w:r>
    </w:p>
    <w:p>
      <w:pPr>
        <w:spacing w:line="300" w:lineRule="auto"/>
        <w:rPr>
          <w:sz w:val="20"/>
          <w:szCs w:val="20"/>
        </w:rPr>
      </w:pPr>
    </w:p>
    <w:p>
      <w:pPr>
        <w:rPr>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58470917">
    <w:nsid w:val="5CE46105"/>
    <w:multiLevelType w:val="multilevel"/>
    <w:tmpl w:val="5CE46105"/>
    <w:lvl w:ilvl="0" w:tentative="1">
      <w:start w:val="1"/>
      <w:numFmt w:val="bullet"/>
      <w:lvlText w:val=""/>
      <w:lvlJc w:val="left"/>
      <w:pPr>
        <w:ind w:left="420" w:hanging="420"/>
      </w:pPr>
      <w:rPr>
        <w:rFonts w:hint="default" w:ascii="Symbol" w:hAnsi="Symbol"/>
      </w:rPr>
    </w:lvl>
    <w:lvl w:ilvl="1" w:tentative="1">
      <w:start w:val="1"/>
      <w:numFmt w:val="bullet"/>
      <w:lvlText w:val=""/>
      <w:lvlJc w:val="left"/>
      <w:pPr>
        <w:ind w:left="840" w:hanging="420"/>
      </w:pPr>
      <w:rPr>
        <w:rFonts w:hint="default" w:ascii="Wingdings" w:hAnsi="Wingdings"/>
      </w:rPr>
    </w:lvl>
    <w:lvl w:ilvl="2" w:tentative="1">
      <w:start w:val="1"/>
      <w:numFmt w:val="bullet"/>
      <w:lvlText w:val=""/>
      <w:lvlJc w:val="left"/>
      <w:pPr>
        <w:ind w:left="1260" w:hanging="420"/>
      </w:pPr>
      <w:rPr>
        <w:rFonts w:hint="default" w:ascii="Wingdings" w:hAnsi="Wingdings"/>
      </w:rPr>
    </w:lvl>
    <w:lvl w:ilvl="3" w:tentative="1">
      <w:start w:val="1"/>
      <w:numFmt w:val="bullet"/>
      <w:lvlText w:val=""/>
      <w:lvlJc w:val="left"/>
      <w:pPr>
        <w:ind w:left="1680" w:hanging="420"/>
      </w:pPr>
      <w:rPr>
        <w:rFonts w:hint="default" w:ascii="Wingdings" w:hAnsi="Wingdings"/>
      </w:rPr>
    </w:lvl>
    <w:lvl w:ilvl="4" w:tentative="1">
      <w:start w:val="1"/>
      <w:numFmt w:val="bullet"/>
      <w:lvlText w:val=""/>
      <w:lvlJc w:val="left"/>
      <w:pPr>
        <w:ind w:left="2100" w:hanging="420"/>
      </w:pPr>
      <w:rPr>
        <w:rFonts w:hint="default" w:ascii="Wingdings" w:hAnsi="Wingdings"/>
      </w:rPr>
    </w:lvl>
    <w:lvl w:ilvl="5" w:tentative="1">
      <w:start w:val="1"/>
      <w:numFmt w:val="bullet"/>
      <w:lvlText w:val=""/>
      <w:lvlJc w:val="left"/>
      <w:pPr>
        <w:ind w:left="2520" w:hanging="420"/>
      </w:pPr>
      <w:rPr>
        <w:rFonts w:hint="default" w:ascii="Wingdings" w:hAnsi="Wingdings"/>
      </w:rPr>
    </w:lvl>
    <w:lvl w:ilvl="6" w:tentative="1">
      <w:start w:val="1"/>
      <w:numFmt w:val="bullet"/>
      <w:lvlText w:val=""/>
      <w:lvlJc w:val="left"/>
      <w:pPr>
        <w:ind w:left="2940" w:hanging="420"/>
      </w:pPr>
      <w:rPr>
        <w:rFonts w:hint="default" w:ascii="Wingdings" w:hAnsi="Wingdings"/>
      </w:rPr>
    </w:lvl>
    <w:lvl w:ilvl="7" w:tentative="1">
      <w:start w:val="1"/>
      <w:numFmt w:val="bullet"/>
      <w:lvlText w:val=""/>
      <w:lvlJc w:val="left"/>
      <w:pPr>
        <w:ind w:left="3360" w:hanging="420"/>
      </w:pPr>
      <w:rPr>
        <w:rFonts w:hint="default" w:ascii="Wingdings" w:hAnsi="Wingdings"/>
      </w:rPr>
    </w:lvl>
    <w:lvl w:ilvl="8" w:tentative="1">
      <w:start w:val="1"/>
      <w:numFmt w:val="bullet"/>
      <w:lvlText w:val=""/>
      <w:lvlJc w:val="left"/>
      <w:pPr>
        <w:ind w:left="3780" w:hanging="420"/>
      </w:pPr>
      <w:rPr>
        <w:rFonts w:hint="default" w:ascii="Wingdings" w:hAnsi="Wingdings"/>
      </w:rPr>
    </w:lvl>
  </w:abstractNum>
  <w:num w:numId="1">
    <w:abstractNumId w:val="15584709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644D6"/>
    <w:rsid w:val="00036669"/>
    <w:rsid w:val="0007545D"/>
    <w:rsid w:val="000A6B64"/>
    <w:rsid w:val="001F0FDE"/>
    <w:rsid w:val="00306F7B"/>
    <w:rsid w:val="004401B6"/>
    <w:rsid w:val="00770767"/>
    <w:rsid w:val="00823E6E"/>
    <w:rsid w:val="009037AF"/>
    <w:rsid w:val="00994FCB"/>
    <w:rsid w:val="00B644D6"/>
    <w:rsid w:val="00D8557E"/>
    <w:rsid w:val="00DE5BA3"/>
    <w:rsid w:val="00F64013"/>
    <w:rsid w:val="07FF00F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153</Words>
  <Characters>874</Characters>
  <Lines>7</Lines>
  <Paragraphs>2</Paragraphs>
  <TotalTime>0</TotalTime>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2015-03-26T01:48:00Z</dcterms:created>
  <dc:creator>Yao, Xintong</dc:creator>
  <cp:lastModifiedBy>Administrator</cp:lastModifiedBy>
  <dcterms:modified xsi:type="dcterms:W3CDTF">2015-04-02T07:21:39Z</dcterms:modified>
  <dc:title>北京大成（广州）律师事务所招聘律师助理</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