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tbl>
      <w:tblPr>
        <w:tblStyle w:val="4"/>
        <w:tblW w:w="8306" w:type="dxa"/>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blCellSpacing w:w="0" w:type="dxa"/>
        </w:trPr>
        <w:tc>
          <w:tcPr>
            <w:tcW w:w="8306" w:type="dxa"/>
            <w:vAlign w:val="center"/>
          </w:tcPr>
          <w:p>
            <w:pPr>
              <w:widowControl/>
              <w:jc w:val="center"/>
              <w:rPr>
                <w:rFonts w:ascii="宋体" w:hAnsi="宋体" w:eastAsia="宋体" w:cs="宋体"/>
                <w:b/>
                <w:bCs/>
                <w:color w:val="333333"/>
                <w:kern w:val="0"/>
                <w:sz w:val="30"/>
                <w:szCs w:val="30"/>
              </w:rPr>
            </w:pPr>
            <w:r>
              <w:rPr>
                <w:rFonts w:hint="eastAsia" w:ascii="宋体" w:hAnsi="宋体" w:eastAsia="宋体" w:cs="宋体"/>
                <w:b/>
                <w:bCs/>
                <w:color w:val="333333"/>
                <w:kern w:val="0"/>
                <w:sz w:val="30"/>
                <w:szCs w:val="30"/>
              </w:rPr>
              <w:t xml:space="preserve">河南科技学院2016年诚聘高层次人才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450" w:hRule="atLeast"/>
          <w:tblCellSpacing w:w="0" w:type="dxa"/>
        </w:trPr>
        <w:tc>
          <w:tcPr>
            <w:tcW w:w="8306" w:type="dxa"/>
            <w:vAlign w:val="center"/>
          </w:tcPr>
          <w:p>
            <w:pPr>
              <w:widowControl/>
              <w:jc w:val="center"/>
              <w:rPr>
                <w:rFonts w:ascii="宋体" w:hAnsi="宋体" w:eastAsia="宋体" w:cs="宋体"/>
                <w:color w:val="333333"/>
                <w:kern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blCellSpacing w:w="0" w:type="dxa"/>
        </w:trPr>
        <w:tc>
          <w:tcPr>
            <w:tcW w:w="8306" w:type="dxa"/>
            <w:vAlign w:val="center"/>
          </w:tcPr>
          <w:p>
            <w:pPr>
              <w:widowControl/>
              <w:jc w:val="right"/>
              <w:rPr>
                <w:rFonts w:ascii="宋体" w:hAnsi="宋体" w:eastAsia="宋体" w:cs="宋体"/>
                <w:color w:val="333333"/>
                <w:kern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blCellSpacing w:w="0" w:type="dxa"/>
        </w:trPr>
        <w:tc>
          <w:tcPr>
            <w:tcW w:w="8306" w:type="dxa"/>
            <w:vAlign w:val="center"/>
          </w:tcPr>
          <w:tbl>
            <w:tblPr>
              <w:tblStyle w:val="4"/>
              <w:tblW w:w="1485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
            <w:tblGrid>
              <w:gridCol w:w="14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blCellSpacing w:w="0" w:type="dxa"/>
                <w:jc w:val="center"/>
              </w:trPr>
              <w:tc>
                <w:tcPr>
                  <w:tcW w:w="14850" w:type="dxa"/>
                  <w:vAlign w:val="center"/>
                </w:tcPr>
                <w:p>
                  <w:pPr>
                    <w:widowControl/>
                    <w:jc w:val="left"/>
                    <w:rPr>
                      <w:rFonts w:ascii="宋体" w:hAnsi="宋体" w:eastAsia="宋体" w:cs="宋体"/>
                      <w:color w:val="333333"/>
                      <w:kern w:val="0"/>
                      <w:sz w:val="12"/>
                      <w:szCs w:val="12"/>
                    </w:rPr>
                  </w:pPr>
                </w:p>
              </w:tc>
            </w:tr>
          </w:tbl>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河南科技学院坐落于太行南麓、牧野大地的豫北明珠城市—新乡市。学校是一所以农科为主，理学、工学、教育学、管理学、文学、经济学、法学、艺术学等学科共同发展的综合性本科院校。始建于</w:t>
            </w:r>
            <w:r>
              <w:rPr>
                <w:rFonts w:ascii="Calibri" w:hAnsi="Calibri" w:eastAsia="宋体" w:cs="宋体"/>
                <w:color w:val="333333"/>
                <w:kern w:val="0"/>
                <w:sz w:val="24"/>
                <w:szCs w:val="24"/>
              </w:rPr>
              <w:t>1949</w:t>
            </w:r>
            <w:r>
              <w:rPr>
                <w:rFonts w:hint="eastAsia" w:cs="宋体"/>
                <w:color w:val="333333"/>
                <w:kern w:val="0"/>
                <w:sz w:val="24"/>
                <w:szCs w:val="24"/>
              </w:rPr>
              <w:t>年，前身是渊源于延安自然科学院生物系的北京农业大学长治分校和平原省立农业学校，历经平原农学院、百泉农业专科学校等时期，</w:t>
            </w:r>
            <w:r>
              <w:rPr>
                <w:rFonts w:ascii="Calibri" w:hAnsi="Calibri" w:eastAsia="宋体" w:cs="宋体"/>
                <w:color w:val="333333"/>
                <w:kern w:val="0"/>
                <w:sz w:val="24"/>
                <w:szCs w:val="24"/>
              </w:rPr>
              <w:t>1987</w:t>
            </w:r>
            <w:r>
              <w:rPr>
                <w:rFonts w:hint="eastAsia" w:cs="宋体"/>
                <w:color w:val="333333"/>
                <w:kern w:val="0"/>
                <w:sz w:val="24"/>
                <w:szCs w:val="24"/>
              </w:rPr>
              <w:t>年升级为本科</w:t>
            </w:r>
            <w:bookmarkStart w:id="0" w:name="_GoBack"/>
            <w:bookmarkEnd w:id="0"/>
            <w:r>
              <w:rPr>
                <w:rFonts w:hint="eastAsia" w:cs="宋体"/>
                <w:color w:val="333333"/>
                <w:kern w:val="0"/>
                <w:sz w:val="24"/>
                <w:szCs w:val="24"/>
              </w:rPr>
              <w:t>院校，更名为河南职业技术师范学院，为教育部确定的首批“全国重点建设职教师资培训基地”、“国家高职高专师资培训基地”。</w:t>
            </w:r>
            <w:r>
              <w:rPr>
                <w:rFonts w:ascii="Calibri" w:hAnsi="Calibri" w:eastAsia="宋体" w:cs="宋体"/>
                <w:color w:val="333333"/>
                <w:kern w:val="0"/>
                <w:sz w:val="24"/>
                <w:szCs w:val="24"/>
              </w:rPr>
              <w:t>2004</w:t>
            </w:r>
            <w:r>
              <w:rPr>
                <w:rFonts w:hint="eastAsia" w:cs="宋体"/>
                <w:color w:val="333333"/>
                <w:kern w:val="0"/>
                <w:sz w:val="24"/>
                <w:szCs w:val="24"/>
              </w:rPr>
              <w:t>年</w:t>
            </w:r>
            <w:r>
              <w:rPr>
                <w:rFonts w:ascii="Calibri" w:hAnsi="Calibri" w:eastAsia="宋体" w:cs="宋体"/>
                <w:color w:val="333333"/>
                <w:kern w:val="0"/>
                <w:sz w:val="24"/>
                <w:szCs w:val="24"/>
              </w:rPr>
              <w:t>5</w:t>
            </w:r>
            <w:r>
              <w:rPr>
                <w:rFonts w:hint="eastAsia" w:cs="宋体"/>
                <w:color w:val="333333"/>
                <w:kern w:val="0"/>
                <w:sz w:val="24"/>
                <w:szCs w:val="24"/>
              </w:rPr>
              <w:t>月，为进一步拓展办学空间，经国家教育部和河南省人民政府批准，学校更名为河南科技学院。</w:t>
            </w:r>
            <w:r>
              <w:rPr>
                <w:rFonts w:ascii="宋体" w:hAnsi="宋体"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学校占地面积</w:t>
            </w:r>
            <w:r>
              <w:rPr>
                <w:rFonts w:ascii="Calibri" w:hAnsi="Calibri" w:eastAsia="宋体" w:cs="宋体"/>
                <w:color w:val="333333"/>
                <w:kern w:val="0"/>
                <w:sz w:val="24"/>
                <w:szCs w:val="24"/>
              </w:rPr>
              <w:t>2478</w:t>
            </w:r>
            <w:r>
              <w:rPr>
                <w:rFonts w:hint="eastAsia" w:cs="宋体"/>
                <w:color w:val="333333"/>
                <w:kern w:val="0"/>
                <w:sz w:val="24"/>
                <w:szCs w:val="24"/>
              </w:rPr>
              <w:t>亩，图书馆各类文献资源总量达</w:t>
            </w:r>
            <w:r>
              <w:rPr>
                <w:rFonts w:ascii="Calibri" w:hAnsi="Calibri" w:eastAsia="宋体" w:cs="宋体"/>
                <w:color w:val="333333"/>
                <w:kern w:val="0"/>
                <w:sz w:val="24"/>
                <w:szCs w:val="24"/>
              </w:rPr>
              <w:t>264</w:t>
            </w:r>
            <w:r>
              <w:rPr>
                <w:rFonts w:hint="eastAsia" w:cs="宋体"/>
                <w:color w:val="333333"/>
                <w:kern w:val="0"/>
                <w:sz w:val="24"/>
                <w:szCs w:val="24"/>
              </w:rPr>
              <w:t>万册，有省部级重点学科开放实验室等</w:t>
            </w:r>
            <w:r>
              <w:rPr>
                <w:rFonts w:ascii="Calibri" w:hAnsi="Calibri" w:eastAsia="宋体" w:cs="宋体"/>
                <w:color w:val="333333"/>
                <w:kern w:val="0"/>
                <w:sz w:val="24"/>
                <w:szCs w:val="24"/>
              </w:rPr>
              <w:t>23</w:t>
            </w:r>
            <w:r>
              <w:rPr>
                <w:rFonts w:hint="eastAsia" w:cs="宋体"/>
                <w:color w:val="333333"/>
                <w:kern w:val="0"/>
                <w:sz w:val="24"/>
                <w:szCs w:val="24"/>
              </w:rPr>
              <w:t>个，河南省科技创新团队等</w:t>
            </w:r>
            <w:r>
              <w:rPr>
                <w:rFonts w:ascii="Calibri" w:hAnsi="Calibri" w:eastAsia="宋体" w:cs="宋体"/>
                <w:color w:val="333333"/>
                <w:kern w:val="0"/>
                <w:sz w:val="24"/>
                <w:szCs w:val="24"/>
              </w:rPr>
              <w:t>15</w:t>
            </w:r>
            <w:r>
              <w:rPr>
                <w:rFonts w:hint="eastAsia" w:cs="宋体"/>
                <w:color w:val="333333"/>
                <w:kern w:val="0"/>
                <w:sz w:val="24"/>
                <w:szCs w:val="24"/>
              </w:rPr>
              <w:t>个。学校设有</w:t>
            </w:r>
            <w:r>
              <w:rPr>
                <w:rFonts w:ascii="Calibri" w:hAnsi="Calibri" w:eastAsia="宋体" w:cs="宋体"/>
                <w:color w:val="333333"/>
                <w:kern w:val="0"/>
                <w:sz w:val="24"/>
                <w:szCs w:val="24"/>
              </w:rPr>
              <w:t>60</w:t>
            </w:r>
            <w:r>
              <w:rPr>
                <w:rFonts w:hint="eastAsia" w:cs="宋体"/>
                <w:color w:val="333333"/>
                <w:kern w:val="0"/>
                <w:sz w:val="24"/>
                <w:szCs w:val="24"/>
              </w:rPr>
              <w:t>个本科专业，</w:t>
            </w:r>
            <w:r>
              <w:rPr>
                <w:rFonts w:ascii="Calibri" w:hAnsi="Calibri" w:eastAsia="宋体" w:cs="宋体"/>
                <w:color w:val="333333"/>
                <w:kern w:val="0"/>
                <w:sz w:val="24"/>
                <w:szCs w:val="24"/>
              </w:rPr>
              <w:t>4</w:t>
            </w:r>
            <w:r>
              <w:rPr>
                <w:rFonts w:hint="eastAsia" w:cs="宋体"/>
                <w:color w:val="333333"/>
                <w:kern w:val="0"/>
                <w:sz w:val="24"/>
                <w:szCs w:val="24"/>
              </w:rPr>
              <w:t>个硕士学位授权一级学科、</w:t>
            </w:r>
            <w:r>
              <w:rPr>
                <w:rFonts w:ascii="Calibri" w:hAnsi="Calibri" w:eastAsia="宋体" w:cs="宋体"/>
                <w:color w:val="333333"/>
                <w:kern w:val="0"/>
                <w:sz w:val="24"/>
                <w:szCs w:val="24"/>
              </w:rPr>
              <w:t>21</w:t>
            </w:r>
            <w:r>
              <w:rPr>
                <w:rFonts w:hint="eastAsia" w:cs="宋体"/>
                <w:color w:val="333333"/>
                <w:kern w:val="0"/>
                <w:sz w:val="24"/>
                <w:szCs w:val="24"/>
              </w:rPr>
              <w:t>个硕士学位授权二级学科，有农业推广、机械工程和教育学硕士专业学位授权点，硕士专业学位研究生教育涵盖</w:t>
            </w:r>
            <w:r>
              <w:rPr>
                <w:rFonts w:ascii="Calibri" w:hAnsi="Calibri" w:eastAsia="宋体" w:cs="宋体"/>
                <w:color w:val="333333"/>
                <w:kern w:val="0"/>
                <w:sz w:val="24"/>
                <w:szCs w:val="24"/>
              </w:rPr>
              <w:t>3</w:t>
            </w:r>
            <w:r>
              <w:rPr>
                <w:rFonts w:hint="eastAsia" w:cs="宋体"/>
                <w:color w:val="333333"/>
                <w:kern w:val="0"/>
                <w:sz w:val="24"/>
                <w:szCs w:val="24"/>
              </w:rPr>
              <w:t>个类别</w:t>
            </w:r>
            <w:r>
              <w:rPr>
                <w:rFonts w:ascii="Calibri" w:hAnsi="Calibri" w:eastAsia="宋体" w:cs="宋体"/>
                <w:color w:val="333333"/>
                <w:kern w:val="0"/>
                <w:sz w:val="24"/>
                <w:szCs w:val="24"/>
              </w:rPr>
              <w:t>15</w:t>
            </w:r>
            <w:r>
              <w:rPr>
                <w:rFonts w:hint="eastAsia" w:cs="宋体"/>
                <w:color w:val="333333"/>
                <w:kern w:val="0"/>
                <w:sz w:val="24"/>
                <w:szCs w:val="24"/>
              </w:rPr>
              <w:t>个领域。现有教职工</w:t>
            </w:r>
            <w:r>
              <w:rPr>
                <w:rFonts w:ascii="Calibri" w:hAnsi="Calibri" w:eastAsia="宋体" w:cs="宋体"/>
                <w:color w:val="333333"/>
                <w:kern w:val="0"/>
                <w:sz w:val="24"/>
                <w:szCs w:val="24"/>
              </w:rPr>
              <w:t>1650</w:t>
            </w:r>
            <w:r>
              <w:rPr>
                <w:rFonts w:hint="eastAsia" w:cs="宋体"/>
                <w:color w:val="333333"/>
                <w:kern w:val="0"/>
                <w:sz w:val="24"/>
                <w:szCs w:val="24"/>
              </w:rPr>
              <w:t>余人，其中专任教师</w:t>
            </w:r>
            <w:r>
              <w:rPr>
                <w:rFonts w:ascii="Calibri" w:hAnsi="Calibri" w:eastAsia="宋体" w:cs="宋体"/>
                <w:color w:val="333333"/>
                <w:kern w:val="0"/>
                <w:sz w:val="24"/>
                <w:szCs w:val="24"/>
              </w:rPr>
              <w:t>1225</w:t>
            </w:r>
            <w:r>
              <w:rPr>
                <w:rFonts w:hint="eastAsia" w:cs="宋体"/>
                <w:color w:val="333333"/>
                <w:kern w:val="0"/>
                <w:sz w:val="24"/>
                <w:szCs w:val="24"/>
              </w:rPr>
              <w:t>人，博士、硕士生导师</w:t>
            </w:r>
            <w:r>
              <w:rPr>
                <w:rFonts w:ascii="Calibri" w:hAnsi="Calibri" w:eastAsia="宋体" w:cs="宋体"/>
                <w:color w:val="333333"/>
                <w:kern w:val="0"/>
                <w:sz w:val="24"/>
                <w:szCs w:val="24"/>
              </w:rPr>
              <w:t>175</w:t>
            </w:r>
            <w:r>
              <w:rPr>
                <w:rFonts w:hint="eastAsia" w:cs="宋体"/>
                <w:color w:val="333333"/>
                <w:kern w:val="0"/>
                <w:sz w:val="24"/>
                <w:szCs w:val="24"/>
              </w:rPr>
              <w:t>人，“双聘院士”</w:t>
            </w:r>
            <w:r>
              <w:rPr>
                <w:rFonts w:ascii="Calibri" w:hAnsi="Calibri" w:eastAsia="宋体" w:cs="宋体"/>
                <w:color w:val="333333"/>
                <w:kern w:val="0"/>
                <w:sz w:val="24"/>
                <w:szCs w:val="24"/>
              </w:rPr>
              <w:t>6</w:t>
            </w:r>
            <w:r>
              <w:rPr>
                <w:rFonts w:hint="eastAsia" w:cs="宋体"/>
                <w:color w:val="333333"/>
                <w:kern w:val="0"/>
                <w:sz w:val="24"/>
                <w:szCs w:val="24"/>
              </w:rPr>
              <w:t>人，省级特聘教授</w:t>
            </w:r>
            <w:r>
              <w:rPr>
                <w:rFonts w:ascii="Calibri" w:hAnsi="Calibri" w:eastAsia="宋体" w:cs="宋体"/>
                <w:color w:val="333333"/>
                <w:kern w:val="0"/>
                <w:sz w:val="24"/>
                <w:szCs w:val="24"/>
              </w:rPr>
              <w:t>1</w:t>
            </w:r>
            <w:r>
              <w:rPr>
                <w:rFonts w:hint="eastAsia" w:cs="宋体"/>
                <w:color w:val="333333"/>
                <w:kern w:val="0"/>
                <w:sz w:val="24"/>
                <w:szCs w:val="24"/>
              </w:rPr>
              <w:t>人，校级特聘教授</w:t>
            </w:r>
            <w:r>
              <w:rPr>
                <w:rFonts w:ascii="Calibri" w:hAnsi="Calibri" w:eastAsia="宋体" w:cs="宋体"/>
                <w:color w:val="333333"/>
                <w:kern w:val="0"/>
                <w:sz w:val="24"/>
                <w:szCs w:val="24"/>
              </w:rPr>
              <w:t>4</w:t>
            </w:r>
            <w:r>
              <w:rPr>
                <w:rFonts w:hint="eastAsia" w:cs="宋体"/>
                <w:color w:val="333333"/>
                <w:kern w:val="0"/>
                <w:sz w:val="24"/>
                <w:szCs w:val="24"/>
              </w:rPr>
              <w:t>人，教授</w:t>
            </w:r>
            <w:r>
              <w:rPr>
                <w:rFonts w:ascii="Calibri" w:hAnsi="Calibri" w:eastAsia="宋体" w:cs="宋体"/>
                <w:color w:val="333333"/>
                <w:kern w:val="0"/>
                <w:sz w:val="24"/>
                <w:szCs w:val="24"/>
              </w:rPr>
              <w:t>137</w:t>
            </w:r>
            <w:r>
              <w:rPr>
                <w:rFonts w:hint="eastAsia" w:cs="宋体"/>
                <w:color w:val="333333"/>
                <w:kern w:val="0"/>
                <w:sz w:val="24"/>
                <w:szCs w:val="24"/>
              </w:rPr>
              <w:t>人，副教授</w:t>
            </w:r>
            <w:r>
              <w:rPr>
                <w:rFonts w:ascii="Calibri" w:hAnsi="Calibri" w:eastAsia="宋体" w:cs="宋体"/>
                <w:color w:val="333333"/>
                <w:kern w:val="0"/>
                <w:sz w:val="24"/>
                <w:szCs w:val="24"/>
              </w:rPr>
              <w:t>439</w:t>
            </w:r>
            <w:r>
              <w:rPr>
                <w:rFonts w:hint="eastAsia" w:cs="宋体"/>
                <w:color w:val="333333"/>
                <w:kern w:val="0"/>
                <w:sz w:val="24"/>
                <w:szCs w:val="24"/>
              </w:rPr>
              <w:t>人；博士、硕士</w:t>
            </w:r>
            <w:r>
              <w:rPr>
                <w:rFonts w:ascii="Calibri" w:hAnsi="Calibri" w:eastAsia="宋体" w:cs="宋体"/>
                <w:color w:val="333333"/>
                <w:kern w:val="0"/>
                <w:sz w:val="24"/>
                <w:szCs w:val="24"/>
              </w:rPr>
              <w:t>1030</w:t>
            </w:r>
            <w:r>
              <w:rPr>
                <w:rFonts w:hint="eastAsia" w:cs="宋体"/>
                <w:color w:val="333333"/>
                <w:kern w:val="0"/>
                <w:sz w:val="24"/>
                <w:szCs w:val="24"/>
              </w:rPr>
              <w:t>人。国家有突出贡献的中青年科技管理专家、国家有突出贡献专家、河南省优秀专家</w:t>
            </w:r>
            <w:r>
              <w:rPr>
                <w:rFonts w:ascii="Calibri" w:hAnsi="Calibri" w:eastAsia="宋体" w:cs="宋体"/>
                <w:color w:val="333333"/>
                <w:kern w:val="0"/>
                <w:sz w:val="24"/>
                <w:szCs w:val="24"/>
              </w:rPr>
              <w:t>16</w:t>
            </w:r>
            <w:r>
              <w:rPr>
                <w:rFonts w:hint="eastAsia" w:cs="宋体"/>
                <w:color w:val="333333"/>
                <w:kern w:val="0"/>
                <w:sz w:val="24"/>
                <w:szCs w:val="24"/>
              </w:rPr>
              <w:t>人，全国模范教师、优秀教师</w:t>
            </w:r>
            <w:r>
              <w:rPr>
                <w:rFonts w:ascii="Calibri" w:hAnsi="Calibri" w:eastAsia="宋体" w:cs="宋体"/>
                <w:color w:val="333333"/>
                <w:kern w:val="0"/>
                <w:sz w:val="24"/>
                <w:szCs w:val="24"/>
              </w:rPr>
              <w:t>12</w:t>
            </w:r>
            <w:r>
              <w:rPr>
                <w:rFonts w:hint="eastAsia" w:cs="宋体"/>
                <w:color w:val="333333"/>
                <w:kern w:val="0"/>
                <w:sz w:val="24"/>
                <w:szCs w:val="24"/>
              </w:rPr>
              <w:t>人，河南省教学名师、河南省学术技术带头人、河南省优秀教师、河南省优秀中青年骨干教师等</w:t>
            </w:r>
            <w:r>
              <w:rPr>
                <w:rFonts w:ascii="Calibri" w:hAnsi="Calibri" w:eastAsia="宋体" w:cs="宋体"/>
                <w:color w:val="333333"/>
                <w:kern w:val="0"/>
                <w:sz w:val="24"/>
                <w:szCs w:val="24"/>
              </w:rPr>
              <w:t>151</w:t>
            </w:r>
            <w:r>
              <w:rPr>
                <w:rFonts w:hint="eastAsia" w:cs="宋体"/>
                <w:color w:val="333333"/>
                <w:kern w:val="0"/>
                <w:sz w:val="24"/>
                <w:szCs w:val="24"/>
              </w:rPr>
              <w:t>人，教育部新世纪优秀人才支持计划、河南省杰出人才创新基金、河南省杰出青年科学基金、河南省高校杰出科研人才创新工程、河南省高校科技创新人才支持计划等项目获得者</w:t>
            </w:r>
            <w:r>
              <w:rPr>
                <w:rFonts w:ascii="Calibri" w:hAnsi="Calibri" w:eastAsia="宋体" w:cs="宋体"/>
                <w:color w:val="333333"/>
                <w:kern w:val="0"/>
                <w:sz w:val="24"/>
                <w:szCs w:val="24"/>
              </w:rPr>
              <w:t>45</w:t>
            </w:r>
            <w:r>
              <w:rPr>
                <w:rFonts w:hint="eastAsia" w:cs="宋体"/>
                <w:color w:val="333333"/>
                <w:kern w:val="0"/>
                <w:sz w:val="24"/>
                <w:szCs w:val="24"/>
              </w:rPr>
              <w:t>人。聘请中科院院士赵其国、盖钧镒、成卓敏，中国工程院院士张改平、陈焕春、喻树迅、吴孔明、陈宗懋、程顺和等</w:t>
            </w:r>
            <w:r>
              <w:rPr>
                <w:rFonts w:ascii="Calibri" w:hAnsi="Calibri" w:eastAsia="宋体" w:cs="宋体"/>
                <w:color w:val="333333"/>
                <w:kern w:val="0"/>
                <w:sz w:val="24"/>
                <w:szCs w:val="24"/>
              </w:rPr>
              <w:t>70</w:t>
            </w:r>
            <w:r>
              <w:rPr>
                <w:rFonts w:hint="eastAsia" w:cs="宋体"/>
                <w:color w:val="333333"/>
                <w:kern w:val="0"/>
                <w:sz w:val="24"/>
                <w:szCs w:val="24"/>
              </w:rPr>
              <w:t>余名国内外知名专家、学者为兼职教授、客座教授。</w:t>
            </w:r>
            <w:r>
              <w:rPr>
                <w:rFonts w:ascii="Calibri" w:hAnsi="Calibri"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为进一步提高教育教学质量，办人民满意的大学，河南科技学院以饱满的热情，欢迎您的加盟！</w:t>
            </w:r>
            <w:r>
              <w:rPr>
                <w:rFonts w:ascii="Calibri" w:hAnsi="Calibri"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一、招聘条件</w:t>
            </w:r>
            <w:r>
              <w:rPr>
                <w:rFonts w:ascii="Calibri" w:hAnsi="Calibri"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ascii="Calibri" w:hAnsi="Calibri" w:eastAsia="宋体" w:cs="宋体"/>
                <w:color w:val="333333"/>
                <w:kern w:val="0"/>
                <w:sz w:val="24"/>
                <w:szCs w:val="24"/>
              </w:rPr>
              <w:t>1.</w:t>
            </w:r>
            <w:r>
              <w:rPr>
                <w:rFonts w:hint="eastAsia" w:cs="宋体"/>
                <w:color w:val="333333"/>
                <w:kern w:val="0"/>
                <w:sz w:val="24"/>
                <w:szCs w:val="24"/>
              </w:rPr>
              <w:t>拥护中国共产党的领导，热爱祖国，热爱教育事业；遵纪守法，品行端正，具有良好的职业道德；身体健康，合作意识强，勤于学习，富有创新精神；符合学校的专业需求。</w:t>
            </w:r>
            <w:r>
              <w:rPr>
                <w:rFonts w:ascii="Calibri" w:hAnsi="Calibri"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ascii="Calibri" w:hAnsi="Calibri" w:eastAsia="宋体" w:cs="宋体"/>
                <w:color w:val="333333"/>
                <w:kern w:val="0"/>
                <w:sz w:val="24"/>
                <w:szCs w:val="24"/>
              </w:rPr>
              <w:t>2.</w:t>
            </w:r>
            <w:r>
              <w:rPr>
                <w:rFonts w:hint="eastAsia" w:cs="宋体"/>
                <w:color w:val="333333"/>
                <w:kern w:val="0"/>
                <w:sz w:val="24"/>
                <w:szCs w:val="24"/>
              </w:rPr>
              <w:t>学术带头人，须为博士，年龄一般不超过</w:t>
            </w:r>
            <w:r>
              <w:rPr>
                <w:rFonts w:ascii="Calibri" w:hAnsi="Calibri" w:eastAsia="宋体" w:cs="宋体"/>
                <w:color w:val="333333"/>
                <w:kern w:val="0"/>
                <w:sz w:val="24"/>
                <w:szCs w:val="24"/>
              </w:rPr>
              <w:t>40</w:t>
            </w:r>
            <w:r>
              <w:rPr>
                <w:rFonts w:hint="eastAsia" w:cs="宋体"/>
                <w:color w:val="333333"/>
                <w:kern w:val="0"/>
                <w:sz w:val="24"/>
                <w:szCs w:val="24"/>
              </w:rPr>
              <w:t>周岁，同时符合下列条件之一：</w:t>
            </w:r>
            <w:r>
              <w:rPr>
                <w:rFonts w:ascii="Calibri" w:hAnsi="Calibri" w:eastAsia="宋体" w:cs="宋体"/>
                <w:color w:val="333333"/>
                <w:kern w:val="0"/>
                <w:sz w:val="24"/>
                <w:szCs w:val="24"/>
              </w:rPr>
              <w:t>(1)</w:t>
            </w:r>
            <w:r>
              <w:rPr>
                <w:rFonts w:hint="eastAsia" w:cs="宋体"/>
                <w:color w:val="333333"/>
                <w:kern w:val="0"/>
                <w:sz w:val="24"/>
                <w:szCs w:val="24"/>
              </w:rPr>
              <w:t>主持国家自然科学基金重点、重大项目或社会科学基金重点、重大项目</w:t>
            </w:r>
            <w:r>
              <w:rPr>
                <w:rFonts w:ascii="Calibri" w:hAnsi="Calibri" w:eastAsia="宋体" w:cs="宋体"/>
                <w:color w:val="333333"/>
                <w:kern w:val="0"/>
                <w:sz w:val="24"/>
                <w:szCs w:val="24"/>
              </w:rPr>
              <w:t>1</w:t>
            </w:r>
            <w:r>
              <w:rPr>
                <w:rFonts w:hint="eastAsia" w:cs="宋体"/>
                <w:color w:val="333333"/>
                <w:kern w:val="0"/>
                <w:sz w:val="24"/>
                <w:szCs w:val="24"/>
              </w:rPr>
              <w:t>项；</w:t>
            </w:r>
            <w:r>
              <w:rPr>
                <w:rFonts w:ascii="Calibri" w:hAnsi="Calibri" w:eastAsia="宋体" w:cs="宋体"/>
                <w:color w:val="333333"/>
                <w:kern w:val="0"/>
                <w:sz w:val="24"/>
                <w:szCs w:val="24"/>
              </w:rPr>
              <w:t>(2)</w:t>
            </w:r>
            <w:r>
              <w:rPr>
                <w:rFonts w:hint="eastAsia" w:cs="宋体"/>
                <w:color w:val="333333"/>
                <w:kern w:val="0"/>
                <w:sz w:val="24"/>
                <w:szCs w:val="24"/>
              </w:rPr>
              <w:t>以第一作者在</w:t>
            </w:r>
            <w:r>
              <w:rPr>
                <w:rFonts w:ascii="Calibri" w:hAnsi="Calibri" w:eastAsia="宋体" w:cs="宋体"/>
                <w:color w:val="333333"/>
                <w:kern w:val="0"/>
                <w:sz w:val="24"/>
                <w:szCs w:val="24"/>
              </w:rPr>
              <w:t>SCI</w:t>
            </w:r>
            <w:r>
              <w:rPr>
                <w:rFonts w:hint="eastAsia" w:cs="宋体"/>
                <w:color w:val="333333"/>
                <w:kern w:val="0"/>
                <w:sz w:val="24"/>
                <w:szCs w:val="24"/>
              </w:rPr>
              <w:t>源期刊发表本专业学术论文</w:t>
            </w:r>
            <w:r>
              <w:rPr>
                <w:rFonts w:ascii="Calibri" w:hAnsi="Calibri" w:eastAsia="宋体" w:cs="宋体"/>
                <w:color w:val="333333"/>
                <w:kern w:val="0"/>
                <w:sz w:val="24"/>
                <w:szCs w:val="24"/>
              </w:rPr>
              <w:t>2</w:t>
            </w:r>
            <w:r>
              <w:rPr>
                <w:rFonts w:hint="eastAsia" w:cs="宋体"/>
                <w:color w:val="333333"/>
                <w:kern w:val="0"/>
                <w:sz w:val="24"/>
                <w:szCs w:val="24"/>
              </w:rPr>
              <w:t>篇以上，且有</w:t>
            </w:r>
            <w:r>
              <w:rPr>
                <w:rFonts w:ascii="Calibri" w:hAnsi="Calibri" w:eastAsia="宋体" w:cs="宋体"/>
                <w:color w:val="333333"/>
                <w:kern w:val="0"/>
                <w:sz w:val="24"/>
                <w:szCs w:val="24"/>
              </w:rPr>
              <w:t>1</w:t>
            </w:r>
            <w:r>
              <w:rPr>
                <w:rFonts w:hint="eastAsia" w:cs="宋体"/>
                <w:color w:val="333333"/>
                <w:kern w:val="0"/>
                <w:sz w:val="24"/>
                <w:szCs w:val="24"/>
              </w:rPr>
              <w:t>篇影响因子不低于</w:t>
            </w:r>
            <w:r>
              <w:rPr>
                <w:rFonts w:ascii="Calibri" w:hAnsi="Calibri" w:eastAsia="宋体" w:cs="宋体"/>
                <w:color w:val="333333"/>
                <w:kern w:val="0"/>
                <w:sz w:val="24"/>
                <w:szCs w:val="24"/>
              </w:rPr>
              <w:t>10.0</w:t>
            </w:r>
            <w:r>
              <w:rPr>
                <w:rFonts w:hint="eastAsia" w:cs="宋体"/>
                <w:color w:val="333333"/>
                <w:kern w:val="0"/>
                <w:sz w:val="24"/>
                <w:szCs w:val="24"/>
              </w:rPr>
              <w:t>；</w:t>
            </w:r>
            <w:r>
              <w:rPr>
                <w:rFonts w:ascii="Calibri" w:hAnsi="Calibri" w:eastAsia="宋体" w:cs="宋体"/>
                <w:color w:val="333333"/>
                <w:kern w:val="0"/>
                <w:sz w:val="24"/>
                <w:szCs w:val="24"/>
              </w:rPr>
              <w:t>(3)</w:t>
            </w:r>
            <w:r>
              <w:rPr>
                <w:rFonts w:hint="eastAsia" w:cs="宋体"/>
                <w:color w:val="333333"/>
                <w:kern w:val="0"/>
                <w:sz w:val="24"/>
                <w:szCs w:val="24"/>
              </w:rPr>
              <w:t>获得国家级科研成果奖励（限前</w:t>
            </w:r>
            <w:r>
              <w:rPr>
                <w:rFonts w:ascii="Calibri" w:hAnsi="Calibri" w:eastAsia="宋体" w:cs="宋体"/>
                <w:color w:val="333333"/>
                <w:kern w:val="0"/>
                <w:sz w:val="24"/>
                <w:szCs w:val="24"/>
              </w:rPr>
              <w:t>3</w:t>
            </w:r>
            <w:r>
              <w:rPr>
                <w:rFonts w:hint="eastAsia" w:cs="宋体"/>
                <w:color w:val="333333"/>
                <w:kern w:val="0"/>
                <w:sz w:val="24"/>
                <w:szCs w:val="24"/>
              </w:rPr>
              <w:t>名）或主持获得省、部级科研成果一等奖。</w:t>
            </w:r>
            <w:r>
              <w:rPr>
                <w:rFonts w:ascii="宋体" w:hAnsi="宋体" w:eastAsia="宋体" w:cs="宋体"/>
                <w:color w:val="333333"/>
                <w:kern w:val="0"/>
                <w:sz w:val="24"/>
                <w:szCs w:val="24"/>
              </w:rPr>
              <w:t xml:space="preserve"> </w:t>
            </w:r>
          </w:p>
          <w:p>
            <w:pPr>
              <w:widowControl/>
              <w:spacing w:line="360" w:lineRule="auto"/>
              <w:ind w:firstLine="482" w:firstLineChars="200"/>
              <w:jc w:val="left"/>
              <w:rPr>
                <w:rFonts w:ascii="宋体" w:hAnsi="宋体" w:eastAsia="宋体" w:cs="宋体"/>
                <w:color w:val="000000"/>
                <w:kern w:val="0"/>
                <w:sz w:val="24"/>
                <w:szCs w:val="24"/>
              </w:rPr>
            </w:pPr>
            <w:r>
              <w:rPr>
                <w:rFonts w:ascii="Calibri" w:hAnsi="Calibri" w:eastAsia="宋体" w:cs="宋体"/>
                <w:b/>
                <w:color w:val="FF0000"/>
                <w:kern w:val="0"/>
                <w:sz w:val="24"/>
                <w:szCs w:val="24"/>
              </w:rPr>
              <w:t>3.</w:t>
            </w:r>
            <w:r>
              <w:rPr>
                <w:rFonts w:hint="eastAsia" w:cs="宋体"/>
                <w:color w:val="FF0000"/>
                <w:kern w:val="0"/>
                <w:sz w:val="24"/>
                <w:szCs w:val="24"/>
              </w:rPr>
              <w:t>博士（含海外博士），年龄一般不超过</w:t>
            </w:r>
            <w:r>
              <w:rPr>
                <w:rFonts w:ascii="Calibri" w:hAnsi="Calibri" w:eastAsia="宋体" w:cs="宋体"/>
                <w:color w:val="FF0000"/>
                <w:kern w:val="0"/>
                <w:sz w:val="24"/>
                <w:szCs w:val="24"/>
              </w:rPr>
              <w:t>35</w:t>
            </w:r>
            <w:r>
              <w:rPr>
                <w:rFonts w:hint="eastAsia" w:cs="宋体"/>
                <w:color w:val="FF0000"/>
                <w:kern w:val="0"/>
                <w:sz w:val="24"/>
                <w:szCs w:val="24"/>
              </w:rPr>
              <w:t>周岁，原则上第一学历为全日制普通本科，同时符合下列条件之一：</w:t>
            </w:r>
            <w:r>
              <w:rPr>
                <w:rFonts w:ascii="Calibri" w:hAnsi="Calibri" w:eastAsia="宋体" w:cs="宋体"/>
                <w:color w:val="FF0000"/>
                <w:kern w:val="0"/>
                <w:sz w:val="24"/>
                <w:szCs w:val="24"/>
              </w:rPr>
              <w:t>(1)</w:t>
            </w:r>
            <w:r>
              <w:rPr>
                <w:rFonts w:hint="eastAsia" w:cs="宋体"/>
                <w:color w:val="FF0000"/>
                <w:kern w:val="0"/>
                <w:sz w:val="24"/>
                <w:szCs w:val="24"/>
              </w:rPr>
              <w:t>以第一作者在</w:t>
            </w:r>
            <w:r>
              <w:rPr>
                <w:rFonts w:ascii="Calibri" w:hAnsi="Calibri" w:eastAsia="宋体" w:cs="宋体"/>
                <w:color w:val="FF0000"/>
                <w:kern w:val="0"/>
                <w:sz w:val="24"/>
                <w:szCs w:val="24"/>
              </w:rPr>
              <w:t>SCI</w:t>
            </w:r>
            <w:r>
              <w:rPr>
                <w:rFonts w:hint="eastAsia" w:cs="宋体"/>
                <w:color w:val="FF0000"/>
                <w:kern w:val="0"/>
                <w:sz w:val="24"/>
                <w:szCs w:val="24"/>
              </w:rPr>
              <w:t>或</w:t>
            </w:r>
            <w:r>
              <w:rPr>
                <w:rFonts w:ascii="Calibri" w:hAnsi="Calibri" w:eastAsia="宋体" w:cs="宋体"/>
                <w:color w:val="FF0000"/>
                <w:kern w:val="0"/>
                <w:sz w:val="24"/>
                <w:szCs w:val="24"/>
              </w:rPr>
              <w:t>EI</w:t>
            </w:r>
            <w:r>
              <w:rPr>
                <w:rFonts w:hint="eastAsia" w:cs="宋体"/>
                <w:color w:val="FF0000"/>
                <w:kern w:val="0"/>
                <w:sz w:val="24"/>
                <w:szCs w:val="24"/>
              </w:rPr>
              <w:t>或</w:t>
            </w:r>
            <w:r>
              <w:rPr>
                <w:rFonts w:ascii="Calibri" w:hAnsi="Calibri" w:eastAsia="宋体" w:cs="宋体"/>
                <w:color w:val="FF0000"/>
                <w:kern w:val="0"/>
                <w:sz w:val="24"/>
                <w:szCs w:val="24"/>
              </w:rPr>
              <w:t>CSSCI</w:t>
            </w:r>
            <w:r>
              <w:rPr>
                <w:rFonts w:hint="eastAsia" w:cs="宋体"/>
                <w:color w:val="FF0000"/>
                <w:kern w:val="0"/>
                <w:sz w:val="24"/>
                <w:szCs w:val="24"/>
              </w:rPr>
              <w:t>源期刊或本学科一级学报发表有学术论文；</w:t>
            </w:r>
            <w:r>
              <w:rPr>
                <w:rFonts w:ascii="Calibri" w:hAnsi="Calibri" w:eastAsia="宋体" w:cs="宋体"/>
                <w:color w:val="000000"/>
                <w:kern w:val="0"/>
                <w:sz w:val="24"/>
                <w:szCs w:val="24"/>
              </w:rPr>
              <w:t>(2)</w:t>
            </w:r>
            <w:r>
              <w:rPr>
                <w:rFonts w:hint="eastAsia" w:cs="宋体"/>
                <w:color w:val="000000"/>
                <w:kern w:val="0"/>
                <w:sz w:val="24"/>
                <w:szCs w:val="24"/>
              </w:rPr>
              <w:t>以第一发明人获得发明专利</w:t>
            </w:r>
            <w:r>
              <w:rPr>
                <w:rFonts w:ascii="Calibri" w:hAnsi="Calibri" w:eastAsia="宋体" w:cs="宋体"/>
                <w:color w:val="000000"/>
                <w:kern w:val="0"/>
                <w:sz w:val="24"/>
                <w:szCs w:val="24"/>
              </w:rPr>
              <w:t>1</w:t>
            </w:r>
            <w:r>
              <w:rPr>
                <w:rFonts w:hint="eastAsia" w:cs="宋体"/>
                <w:color w:val="000000"/>
                <w:kern w:val="0"/>
                <w:sz w:val="24"/>
                <w:szCs w:val="24"/>
              </w:rPr>
              <w:t>项或实用新型专利</w:t>
            </w:r>
            <w:r>
              <w:rPr>
                <w:rFonts w:ascii="Calibri" w:hAnsi="Calibri" w:eastAsia="宋体" w:cs="宋体"/>
                <w:color w:val="000000"/>
                <w:kern w:val="0"/>
                <w:sz w:val="24"/>
                <w:szCs w:val="24"/>
              </w:rPr>
              <w:t>2</w:t>
            </w:r>
            <w:r>
              <w:rPr>
                <w:rFonts w:hint="eastAsia" w:cs="宋体"/>
                <w:color w:val="000000"/>
                <w:kern w:val="0"/>
                <w:sz w:val="24"/>
                <w:szCs w:val="24"/>
              </w:rPr>
              <w:t>项。</w:t>
            </w:r>
            <w:r>
              <w:rPr>
                <w:rFonts w:ascii="宋体" w:hAnsi="宋体" w:eastAsia="宋体" w:cs="宋体"/>
                <w:color w:val="000000"/>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二、招聘专业</w:t>
            </w:r>
            <w:r>
              <w:rPr>
                <w:rFonts w:ascii="Calibri" w:hAnsi="Calibri"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根据国家博士培养情况及我校实际，博士按专业划分为重点引进专业（一）、重点引进专业（二）、常规引进专业。</w:t>
            </w:r>
            <w:r>
              <w:rPr>
                <w:rFonts w:ascii="宋体" w:hAnsi="宋体"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ascii="Calibri" w:hAnsi="Calibri" w:eastAsia="宋体" w:cs="宋体"/>
                <w:color w:val="333333"/>
                <w:kern w:val="0"/>
                <w:sz w:val="24"/>
                <w:szCs w:val="24"/>
              </w:rPr>
              <w:t>1.</w:t>
            </w:r>
            <w:r>
              <w:rPr>
                <w:rFonts w:hint="eastAsia" w:cs="宋体"/>
                <w:color w:val="333333"/>
                <w:kern w:val="0"/>
                <w:sz w:val="24"/>
                <w:szCs w:val="24"/>
              </w:rPr>
              <w:t>重点引进专业（一）</w:t>
            </w:r>
            <w:r>
              <w:rPr>
                <w:rFonts w:ascii="宋体" w:hAnsi="宋体"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机电学院：机械工程、控制科学与工程、电气工程、信息与通信工程、电子科学与技术</w:t>
            </w:r>
            <w:r>
              <w:rPr>
                <w:rFonts w:ascii="宋体" w:hAnsi="宋体"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园艺园林学院：建筑设计及理论、城市规划与设计、风景园林学</w:t>
            </w:r>
            <w:r>
              <w:rPr>
                <w:rFonts w:ascii="宋体" w:hAnsi="宋体" w:eastAsia="宋体" w:cs="宋体"/>
                <w:color w:val="333333"/>
                <w:kern w:val="0"/>
                <w:sz w:val="24"/>
                <w:szCs w:val="24"/>
              </w:rPr>
              <w:tab/>
            </w:r>
            <w:r>
              <w:rPr>
                <w:rFonts w:hint="eastAsia" w:cs="宋体"/>
                <w:color w:val="333333"/>
                <w:kern w:val="0"/>
                <w:sz w:val="24"/>
                <w:szCs w:val="24"/>
              </w:rPr>
              <w:t>信息工程学院：计算机科学与技术、电子科学与技术、信息与通信工程、控制科学与工程</w:t>
            </w:r>
            <w:r>
              <w:rPr>
                <w:rFonts w:ascii="宋体" w:hAnsi="宋体"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服装学院：纺织科学与工程、服装设计与工程</w:t>
            </w:r>
            <w:r>
              <w:rPr>
                <w:rFonts w:ascii="宋体" w:hAnsi="宋体"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ascii="Calibri" w:hAnsi="Calibri" w:eastAsia="宋体" w:cs="宋体"/>
                <w:color w:val="333333"/>
                <w:kern w:val="0"/>
                <w:sz w:val="24"/>
                <w:szCs w:val="24"/>
              </w:rPr>
              <w:t>2.</w:t>
            </w:r>
            <w:r>
              <w:rPr>
                <w:rFonts w:hint="eastAsia" w:cs="宋体"/>
                <w:color w:val="333333"/>
                <w:kern w:val="0"/>
                <w:sz w:val="24"/>
                <w:szCs w:val="24"/>
              </w:rPr>
              <w:t>重点引进专业（二）</w:t>
            </w:r>
            <w:r>
              <w:rPr>
                <w:rFonts w:ascii="宋体" w:hAnsi="宋体"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生命科技学院：发酵工程、生物工程、生物化工</w:t>
            </w:r>
            <w:r>
              <w:rPr>
                <w:rFonts w:ascii="宋体" w:hAnsi="宋体"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经济与管理学院：经济学、管理学</w:t>
            </w:r>
            <w:r>
              <w:rPr>
                <w:rFonts w:ascii="Calibri" w:hAnsi="Calibri" w:eastAsia="宋体" w:cs="宋体"/>
                <w:color w:val="333333"/>
                <w:kern w:val="0"/>
                <w:sz w:val="24"/>
                <w:szCs w:val="24"/>
              </w:rPr>
              <w:tab/>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食品学院：旅游管理</w:t>
            </w:r>
            <w:r>
              <w:rPr>
                <w:rFonts w:ascii="宋体" w:hAnsi="宋体"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动物科学学院：影像学</w:t>
            </w:r>
            <w:r>
              <w:rPr>
                <w:rFonts w:ascii="宋体" w:hAnsi="宋体"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化学化工学院：化学工程</w:t>
            </w:r>
            <w:r>
              <w:rPr>
                <w:rFonts w:ascii="宋体" w:hAnsi="宋体"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FF0000"/>
                <w:kern w:val="0"/>
                <w:sz w:val="24"/>
                <w:szCs w:val="24"/>
              </w:rPr>
            </w:pPr>
            <w:r>
              <w:rPr>
                <w:rFonts w:hint="eastAsia" w:cs="宋体"/>
                <w:color w:val="FF0000"/>
                <w:kern w:val="0"/>
                <w:sz w:val="24"/>
                <w:szCs w:val="24"/>
              </w:rPr>
              <w:t>文法学院：法学</w:t>
            </w:r>
            <w:r>
              <w:rPr>
                <w:rFonts w:ascii="宋体" w:hAnsi="宋体" w:eastAsia="宋体" w:cs="宋体"/>
                <w:color w:val="FF0000"/>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教育科学学院：教育学、心理学</w:t>
            </w:r>
            <w:r>
              <w:rPr>
                <w:rFonts w:ascii="Calibri" w:hAnsi="Calibri" w:eastAsia="宋体" w:cs="宋体"/>
                <w:color w:val="333333"/>
                <w:kern w:val="0"/>
                <w:sz w:val="24"/>
                <w:szCs w:val="24"/>
              </w:rPr>
              <w:tab/>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艺术学院：美术学、音乐学、设计艺术学</w:t>
            </w:r>
            <w:r>
              <w:rPr>
                <w:rFonts w:ascii="宋体" w:hAnsi="宋体"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数学科学学院：数学</w:t>
            </w:r>
            <w:r>
              <w:rPr>
                <w:rFonts w:ascii="宋体" w:hAnsi="宋体"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体育学院：体育学</w:t>
            </w:r>
            <w:r>
              <w:rPr>
                <w:rFonts w:ascii="Calibri" w:hAnsi="Calibri" w:eastAsia="宋体" w:cs="宋体"/>
                <w:color w:val="333333"/>
                <w:kern w:val="0"/>
                <w:sz w:val="24"/>
                <w:szCs w:val="24"/>
              </w:rPr>
              <w:tab/>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外国语学院：英语</w:t>
            </w:r>
            <w:r>
              <w:rPr>
                <w:rFonts w:ascii="宋体" w:hAnsi="宋体"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三、待遇</w:t>
            </w:r>
            <w:r>
              <w:rPr>
                <w:rFonts w:ascii="Calibri" w:hAnsi="Calibri"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ascii="Calibri" w:hAnsi="Calibri" w:eastAsia="宋体" w:cs="宋体"/>
                <w:color w:val="333333"/>
                <w:kern w:val="0"/>
                <w:sz w:val="24"/>
                <w:szCs w:val="24"/>
              </w:rPr>
              <w:t>1.</w:t>
            </w:r>
            <w:r>
              <w:rPr>
                <w:rFonts w:hint="eastAsia" w:cs="宋体"/>
                <w:color w:val="333333"/>
                <w:kern w:val="0"/>
                <w:sz w:val="24"/>
                <w:szCs w:val="24"/>
              </w:rPr>
              <w:t>学术带头人，发放安家费</w:t>
            </w:r>
            <w:r>
              <w:rPr>
                <w:rFonts w:ascii="Calibri" w:hAnsi="Calibri" w:eastAsia="宋体" w:cs="宋体"/>
                <w:color w:val="333333"/>
                <w:kern w:val="0"/>
                <w:sz w:val="24"/>
                <w:szCs w:val="24"/>
              </w:rPr>
              <w:t>50</w:t>
            </w:r>
            <w:r>
              <w:rPr>
                <w:rFonts w:hint="eastAsia" w:cs="宋体"/>
                <w:color w:val="333333"/>
                <w:kern w:val="0"/>
                <w:sz w:val="24"/>
                <w:szCs w:val="24"/>
              </w:rPr>
              <w:t>万元；自然科学类学科（农学、工学、理学、医学）提供科研启动费</w:t>
            </w:r>
            <w:r>
              <w:rPr>
                <w:rFonts w:ascii="Calibri" w:hAnsi="Calibri" w:eastAsia="宋体" w:cs="宋体"/>
                <w:color w:val="333333"/>
                <w:kern w:val="0"/>
                <w:sz w:val="24"/>
                <w:szCs w:val="24"/>
              </w:rPr>
              <w:t>30</w:t>
            </w:r>
            <w:r>
              <w:rPr>
                <w:rFonts w:hint="eastAsia" w:cs="宋体"/>
                <w:color w:val="333333"/>
                <w:kern w:val="0"/>
                <w:sz w:val="24"/>
                <w:szCs w:val="24"/>
              </w:rPr>
              <w:t>万元，人文社科类学科（教育学、管理学、文学、经济学、法学、哲学、历史学）提供科研启动费</w:t>
            </w:r>
            <w:r>
              <w:rPr>
                <w:rFonts w:ascii="Calibri" w:hAnsi="Calibri" w:eastAsia="宋体" w:cs="宋体"/>
                <w:color w:val="333333"/>
                <w:kern w:val="0"/>
                <w:sz w:val="24"/>
                <w:szCs w:val="24"/>
              </w:rPr>
              <w:t>15</w:t>
            </w:r>
            <w:r>
              <w:rPr>
                <w:rFonts w:hint="eastAsia" w:cs="宋体"/>
                <w:color w:val="333333"/>
                <w:kern w:val="0"/>
                <w:sz w:val="24"/>
                <w:szCs w:val="24"/>
              </w:rPr>
              <w:t>万元；每月发放住房补贴</w:t>
            </w:r>
            <w:r>
              <w:rPr>
                <w:rFonts w:ascii="Calibri" w:hAnsi="Calibri" w:eastAsia="宋体" w:cs="宋体"/>
                <w:color w:val="333333"/>
                <w:kern w:val="0"/>
                <w:sz w:val="24"/>
                <w:szCs w:val="24"/>
              </w:rPr>
              <w:t>500</w:t>
            </w:r>
            <w:r>
              <w:rPr>
                <w:rFonts w:hint="eastAsia" w:cs="宋体"/>
                <w:color w:val="333333"/>
                <w:kern w:val="0"/>
                <w:sz w:val="24"/>
                <w:szCs w:val="24"/>
              </w:rPr>
              <w:t>元，发放时间</w:t>
            </w:r>
            <w:r>
              <w:rPr>
                <w:rFonts w:ascii="Calibri" w:hAnsi="Calibri" w:eastAsia="宋体" w:cs="宋体"/>
                <w:color w:val="333333"/>
                <w:kern w:val="0"/>
                <w:sz w:val="24"/>
                <w:szCs w:val="24"/>
              </w:rPr>
              <w:t>3</w:t>
            </w:r>
            <w:r>
              <w:rPr>
                <w:rFonts w:hint="eastAsia" w:cs="宋体"/>
                <w:color w:val="333333"/>
                <w:kern w:val="0"/>
                <w:sz w:val="24"/>
                <w:szCs w:val="24"/>
              </w:rPr>
              <w:t>年；取得博士学位证书下月起，副高级以下专业技术职务者内聘为副教授，具有副高级专业技术职务者内聘为教授，聘期</w:t>
            </w:r>
            <w:r>
              <w:rPr>
                <w:rFonts w:ascii="Calibri" w:hAnsi="Calibri" w:eastAsia="宋体" w:cs="宋体"/>
                <w:color w:val="333333"/>
                <w:kern w:val="0"/>
                <w:sz w:val="24"/>
                <w:szCs w:val="24"/>
              </w:rPr>
              <w:t>5</w:t>
            </w:r>
            <w:r>
              <w:rPr>
                <w:rFonts w:hint="eastAsia" w:cs="宋体"/>
                <w:color w:val="333333"/>
                <w:kern w:val="0"/>
                <w:sz w:val="24"/>
                <w:szCs w:val="24"/>
              </w:rPr>
              <w:t>年。</w:t>
            </w:r>
            <w:r>
              <w:rPr>
                <w:rFonts w:ascii="宋体" w:hAnsi="宋体"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FF0000"/>
                <w:kern w:val="0"/>
                <w:sz w:val="24"/>
                <w:szCs w:val="24"/>
              </w:rPr>
            </w:pPr>
            <w:r>
              <w:rPr>
                <w:rFonts w:ascii="Calibri" w:hAnsi="Calibri" w:eastAsia="宋体" w:cs="宋体"/>
                <w:color w:val="333333"/>
                <w:kern w:val="0"/>
                <w:sz w:val="24"/>
                <w:szCs w:val="24"/>
              </w:rPr>
              <w:t>2.</w:t>
            </w:r>
            <w:r>
              <w:rPr>
                <w:rFonts w:hint="eastAsia" w:cs="宋体"/>
                <w:color w:val="333333"/>
                <w:kern w:val="0"/>
                <w:sz w:val="24"/>
                <w:szCs w:val="24"/>
              </w:rPr>
              <w:t>博士，重点引进专业（一）博士发放安家费</w:t>
            </w:r>
            <w:r>
              <w:rPr>
                <w:rFonts w:ascii="Calibri" w:hAnsi="Calibri" w:eastAsia="宋体" w:cs="宋体"/>
                <w:color w:val="333333"/>
                <w:kern w:val="0"/>
                <w:sz w:val="24"/>
                <w:szCs w:val="24"/>
              </w:rPr>
              <w:t>30</w:t>
            </w:r>
            <w:r>
              <w:rPr>
                <w:rFonts w:hint="eastAsia" w:cs="宋体"/>
                <w:color w:val="333333"/>
                <w:kern w:val="0"/>
                <w:sz w:val="24"/>
                <w:szCs w:val="24"/>
              </w:rPr>
              <w:t>万元，重点引进专业</w:t>
            </w:r>
            <w:r>
              <w:rPr>
                <w:rFonts w:hint="eastAsia" w:cs="宋体"/>
                <w:color w:val="FF0000"/>
                <w:kern w:val="0"/>
                <w:sz w:val="24"/>
                <w:szCs w:val="24"/>
              </w:rPr>
              <w:t>（二）博士发放安家费</w:t>
            </w:r>
            <w:r>
              <w:rPr>
                <w:rFonts w:ascii="Calibri" w:hAnsi="Calibri" w:eastAsia="宋体" w:cs="宋体"/>
                <w:color w:val="FF0000"/>
                <w:kern w:val="0"/>
                <w:sz w:val="24"/>
                <w:szCs w:val="24"/>
              </w:rPr>
              <w:t>22</w:t>
            </w:r>
            <w:r>
              <w:rPr>
                <w:rFonts w:hint="eastAsia" w:cs="宋体"/>
                <w:color w:val="FF0000"/>
                <w:kern w:val="0"/>
                <w:sz w:val="24"/>
                <w:szCs w:val="24"/>
              </w:rPr>
              <w:t>万元，</w:t>
            </w:r>
            <w:r>
              <w:rPr>
                <w:rFonts w:hint="eastAsia" w:cs="宋体"/>
                <w:kern w:val="0"/>
                <w:sz w:val="24"/>
                <w:szCs w:val="24"/>
              </w:rPr>
              <w:t>常规引进专业博士发放安家费</w:t>
            </w:r>
            <w:r>
              <w:rPr>
                <w:rFonts w:ascii="Calibri" w:hAnsi="Calibri" w:eastAsia="宋体" w:cs="宋体"/>
                <w:kern w:val="0"/>
                <w:sz w:val="24"/>
                <w:szCs w:val="24"/>
              </w:rPr>
              <w:t>10</w:t>
            </w:r>
            <w:r>
              <w:rPr>
                <w:rFonts w:hint="eastAsia" w:cs="宋体"/>
                <w:kern w:val="0"/>
                <w:sz w:val="24"/>
                <w:szCs w:val="24"/>
              </w:rPr>
              <w:t>万元；自然科学类学科提供科研启动费</w:t>
            </w:r>
            <w:r>
              <w:rPr>
                <w:rFonts w:ascii="Calibri" w:hAnsi="Calibri" w:eastAsia="宋体" w:cs="宋体"/>
                <w:kern w:val="0"/>
                <w:sz w:val="24"/>
                <w:szCs w:val="24"/>
              </w:rPr>
              <w:t>8</w:t>
            </w:r>
            <w:r>
              <w:rPr>
                <w:rFonts w:hint="eastAsia" w:cs="宋体"/>
                <w:kern w:val="0"/>
                <w:sz w:val="24"/>
                <w:szCs w:val="24"/>
              </w:rPr>
              <w:t>万元，</w:t>
            </w:r>
            <w:r>
              <w:rPr>
                <w:rFonts w:hint="eastAsia" w:cs="宋体"/>
                <w:color w:val="FF0000"/>
                <w:kern w:val="0"/>
                <w:sz w:val="24"/>
                <w:szCs w:val="24"/>
              </w:rPr>
              <w:t>人文社科类学科提供科研启动费</w:t>
            </w:r>
            <w:r>
              <w:rPr>
                <w:rFonts w:ascii="Calibri" w:hAnsi="Calibri" w:eastAsia="宋体" w:cs="宋体"/>
                <w:color w:val="FF0000"/>
                <w:kern w:val="0"/>
                <w:sz w:val="24"/>
                <w:szCs w:val="24"/>
              </w:rPr>
              <w:t>5</w:t>
            </w:r>
            <w:r>
              <w:rPr>
                <w:rFonts w:hint="eastAsia" w:cs="宋体"/>
                <w:color w:val="FF0000"/>
                <w:kern w:val="0"/>
                <w:sz w:val="24"/>
                <w:szCs w:val="24"/>
              </w:rPr>
              <w:t>万元；其他待遇同学术带头人。（每月发放住房补贴500元，发放时间3年；取得博士学位证书下月起，副高级以下专业技术职务者内聘为副教授，具有副高级专业技术职务者内聘为教授，聘期5年。）</w:t>
            </w:r>
            <w:r>
              <w:rPr>
                <w:rFonts w:ascii="宋体" w:hAnsi="宋体" w:eastAsia="宋体" w:cs="宋体"/>
                <w:color w:val="FF0000"/>
                <w:kern w:val="0"/>
                <w:sz w:val="24"/>
                <w:szCs w:val="24"/>
              </w:rPr>
              <w:t xml:space="preserve"> </w:t>
            </w:r>
          </w:p>
          <w:p>
            <w:pPr>
              <w:widowControl/>
              <w:spacing w:line="360" w:lineRule="auto"/>
              <w:ind w:firstLine="480" w:firstLineChars="200"/>
              <w:jc w:val="left"/>
              <w:rPr>
                <w:rFonts w:ascii="宋体" w:hAnsi="宋体" w:eastAsia="宋体" w:cs="宋体"/>
                <w:color w:val="FF0000"/>
                <w:kern w:val="0"/>
                <w:sz w:val="24"/>
                <w:szCs w:val="24"/>
              </w:rPr>
            </w:pPr>
            <w:r>
              <w:rPr>
                <w:rFonts w:hint="eastAsia" w:cs="宋体"/>
                <w:color w:val="FF0000"/>
                <w:kern w:val="0"/>
                <w:sz w:val="24"/>
                <w:szCs w:val="24"/>
              </w:rPr>
              <w:t>博士特别优秀者，经学校研究后，实行一人一策。</w:t>
            </w:r>
            <w:r>
              <w:rPr>
                <w:rFonts w:ascii="宋体" w:hAnsi="宋体" w:eastAsia="宋体" w:cs="宋体"/>
                <w:color w:val="FF0000"/>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四、报名方式</w:t>
            </w:r>
            <w:r>
              <w:rPr>
                <w:rFonts w:ascii="Calibri" w:hAnsi="Calibri"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FF0000"/>
                <w:kern w:val="0"/>
                <w:sz w:val="24"/>
                <w:szCs w:val="24"/>
              </w:rPr>
            </w:pPr>
            <w:r>
              <w:rPr>
                <w:rFonts w:hint="eastAsia" w:cs="宋体"/>
                <w:color w:val="333333"/>
                <w:kern w:val="0"/>
                <w:sz w:val="24"/>
                <w:szCs w:val="24"/>
              </w:rPr>
              <w:t>（一）按照要求，公开招聘必须在河南省教育厅指导网站报名，具体报名网址、时间将会第一时间在本网页发布，</w:t>
            </w:r>
            <w:r>
              <w:fldChar w:fldCharType="begin"/>
            </w:r>
            <w:r>
              <w:instrText xml:space="preserve">HYPERLINK "mailto:应聘人员可先将材料发送至histzhaopin@163.com" </w:instrText>
            </w:r>
            <w:r>
              <w:fldChar w:fldCharType="separate"/>
            </w:r>
            <w:r>
              <w:rPr>
                <w:rFonts w:cs="宋体"/>
                <w:color w:val="000000"/>
                <w:kern w:val="0"/>
                <w:sz w:val="24"/>
                <w:szCs w:val="24"/>
              </w:rPr>
              <w:t>应聘人员可先将材料发送至</w:t>
            </w:r>
            <w:r>
              <w:rPr>
                <w:rFonts w:ascii="Calibri" w:hAnsi="Calibri" w:eastAsia="宋体" w:cs="宋体"/>
                <w:color w:val="000000"/>
                <w:kern w:val="0"/>
                <w:sz w:val="24"/>
                <w:szCs w:val="24"/>
              </w:rPr>
              <w:t>histzhaopin@163.com</w:t>
            </w:r>
            <w:r>
              <w:fldChar w:fldCharType="end"/>
            </w:r>
            <w:r>
              <w:rPr>
                <w:rFonts w:ascii="Calibri" w:hAnsi="Calibri" w:eastAsia="宋体" w:cs="宋体"/>
                <w:color w:val="000000"/>
                <w:kern w:val="0"/>
                <w:sz w:val="24"/>
                <w:szCs w:val="24"/>
              </w:rPr>
              <w:t>(</w:t>
            </w:r>
            <w:r>
              <w:rPr>
                <w:rFonts w:hint="eastAsia" w:cs="宋体"/>
                <w:color w:val="000000"/>
                <w:kern w:val="0"/>
                <w:sz w:val="24"/>
                <w:szCs w:val="24"/>
              </w:rPr>
              <w:t>邮件</w:t>
            </w:r>
            <w:r>
              <w:rPr>
                <w:rFonts w:hint="eastAsia" w:cs="宋体"/>
                <w:color w:val="333333"/>
                <w:kern w:val="0"/>
                <w:sz w:val="24"/>
                <w:szCs w:val="24"/>
              </w:rPr>
              <w:t>主题注明：学历、专业</w:t>
            </w:r>
            <w:r>
              <w:rPr>
                <w:rFonts w:ascii="Calibri" w:hAnsi="Calibri" w:eastAsia="宋体" w:cs="宋体"/>
                <w:color w:val="333333"/>
                <w:kern w:val="0"/>
                <w:sz w:val="24"/>
                <w:szCs w:val="24"/>
              </w:rPr>
              <w:t>)</w:t>
            </w:r>
            <w:r>
              <w:rPr>
                <w:rFonts w:hint="eastAsia" w:cs="宋体"/>
                <w:color w:val="333333"/>
                <w:kern w:val="0"/>
                <w:sz w:val="24"/>
                <w:szCs w:val="24"/>
              </w:rPr>
              <w:t>。</w:t>
            </w:r>
            <w:r>
              <w:rPr>
                <w:rFonts w:ascii="宋体" w:hAnsi="宋体" w:eastAsia="宋体" w:cs="宋体"/>
                <w:color w:val="333333"/>
                <w:kern w:val="0"/>
                <w:sz w:val="24"/>
                <w:szCs w:val="24"/>
              </w:rPr>
              <w:t xml:space="preserve"> </w:t>
            </w:r>
            <w:r>
              <w:rPr>
                <w:rFonts w:hint="eastAsia" w:ascii="宋体" w:hAnsi="宋体" w:eastAsia="宋体" w:cs="宋体"/>
                <w:color w:val="FF0000"/>
                <w:kern w:val="0"/>
                <w:sz w:val="24"/>
                <w:szCs w:val="24"/>
              </w:rPr>
              <w:t>（文法学院招聘可以先行联系学院联系人，我们视应聘人具体先行安排面试、试讲等事宜）</w:t>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（二）到校参加考核人员须携带如下材料：</w:t>
            </w:r>
            <w:r>
              <w:rPr>
                <w:rFonts w:ascii="Calibri" w:hAnsi="Calibri"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ascii="Calibri" w:hAnsi="Calibri" w:eastAsia="宋体" w:cs="宋体"/>
                <w:color w:val="333333"/>
                <w:kern w:val="0"/>
                <w:sz w:val="24"/>
                <w:szCs w:val="24"/>
              </w:rPr>
              <w:t>1.</w:t>
            </w:r>
            <w:r>
              <w:rPr>
                <w:rFonts w:hint="eastAsia" w:cs="宋体"/>
                <w:color w:val="333333"/>
                <w:kern w:val="0"/>
                <w:sz w:val="24"/>
                <w:szCs w:val="24"/>
              </w:rPr>
              <w:t>毕业生就业协议书；</w:t>
            </w:r>
            <w:r>
              <w:rPr>
                <w:rFonts w:ascii="Calibri" w:hAnsi="Calibri"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ascii="Calibri" w:hAnsi="Calibri" w:eastAsia="宋体" w:cs="宋体"/>
                <w:color w:val="333333"/>
                <w:kern w:val="0"/>
                <w:sz w:val="24"/>
                <w:szCs w:val="24"/>
              </w:rPr>
              <w:t>2.</w:t>
            </w:r>
            <w:r>
              <w:rPr>
                <w:rFonts w:hint="eastAsia" w:cs="宋体"/>
                <w:color w:val="333333"/>
                <w:kern w:val="0"/>
                <w:sz w:val="24"/>
                <w:szCs w:val="24"/>
              </w:rPr>
              <w:t>各类获奖证书原件及复印件；</w:t>
            </w:r>
            <w:r>
              <w:rPr>
                <w:rFonts w:ascii="Calibri" w:hAnsi="Calibri"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ascii="Calibri" w:hAnsi="Calibri" w:eastAsia="宋体" w:cs="宋体"/>
                <w:color w:val="333333"/>
                <w:kern w:val="0"/>
                <w:sz w:val="24"/>
                <w:szCs w:val="24"/>
              </w:rPr>
              <w:t xml:space="preserve">3. </w:t>
            </w:r>
            <w:r>
              <w:rPr>
                <w:rFonts w:hint="eastAsia" w:cs="宋体"/>
                <w:color w:val="333333"/>
                <w:kern w:val="0"/>
                <w:sz w:val="24"/>
                <w:szCs w:val="24"/>
              </w:rPr>
              <w:t>个人科研情况证明材料。</w:t>
            </w:r>
            <w:r>
              <w:rPr>
                <w:rFonts w:ascii="宋体" w:hAnsi="宋体"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ascii="Calibri" w:hAnsi="Calibri" w:eastAsia="宋体" w:cs="宋体"/>
                <w:color w:val="333333"/>
                <w:kern w:val="0"/>
                <w:sz w:val="24"/>
                <w:szCs w:val="24"/>
              </w:rPr>
              <w:t>4.</w:t>
            </w:r>
            <w:r>
              <w:rPr>
                <w:rFonts w:hint="eastAsia" w:cs="宋体"/>
                <w:color w:val="333333"/>
                <w:kern w:val="0"/>
                <w:sz w:val="24"/>
                <w:szCs w:val="24"/>
              </w:rPr>
              <w:t>身份证原件及复印件；</w:t>
            </w:r>
            <w:r>
              <w:rPr>
                <w:rFonts w:ascii="Calibri" w:hAnsi="Calibri"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ascii="Calibri" w:hAnsi="Calibri" w:eastAsia="宋体" w:cs="宋体"/>
                <w:color w:val="333333"/>
                <w:kern w:val="0"/>
                <w:sz w:val="24"/>
                <w:szCs w:val="24"/>
              </w:rPr>
              <w:t>5.</w:t>
            </w:r>
            <w:r>
              <w:rPr>
                <w:rFonts w:hint="eastAsia" w:cs="宋体"/>
                <w:color w:val="333333"/>
                <w:kern w:val="0"/>
                <w:sz w:val="24"/>
                <w:szCs w:val="24"/>
              </w:rPr>
              <w:t>本科毕业证书、学位证书原件及复印件，研究生毕业证书、学位证书原件及复印件；</w:t>
            </w:r>
            <w:r>
              <w:rPr>
                <w:rFonts w:ascii="Calibri" w:hAnsi="Calibri"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ascii="Calibri" w:hAnsi="Calibri" w:eastAsia="宋体" w:cs="宋体"/>
                <w:color w:val="333333"/>
                <w:kern w:val="0"/>
                <w:sz w:val="24"/>
                <w:szCs w:val="24"/>
              </w:rPr>
              <w:t>6.</w:t>
            </w:r>
            <w:r>
              <w:rPr>
                <w:rFonts w:hint="eastAsia" w:cs="宋体"/>
                <w:color w:val="333333"/>
                <w:kern w:val="0"/>
                <w:sz w:val="24"/>
                <w:szCs w:val="24"/>
              </w:rPr>
              <w:t>本科、硕士、博士阶段的成绩单及复印件。</w:t>
            </w:r>
            <w:r>
              <w:rPr>
                <w:rFonts w:ascii="宋体" w:hAnsi="宋体"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五、其他注意事项</w:t>
            </w:r>
            <w:r>
              <w:rPr>
                <w:rFonts w:ascii="Calibri" w:hAnsi="Calibri"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ascii="Calibri" w:hAnsi="Calibri" w:eastAsia="宋体" w:cs="宋体"/>
                <w:color w:val="333333"/>
                <w:kern w:val="0"/>
                <w:sz w:val="24"/>
                <w:szCs w:val="24"/>
              </w:rPr>
              <w:t>1.</w:t>
            </w:r>
            <w:r>
              <w:rPr>
                <w:rFonts w:hint="eastAsia" w:cs="宋体"/>
                <w:color w:val="333333"/>
                <w:kern w:val="0"/>
                <w:sz w:val="24"/>
                <w:szCs w:val="24"/>
              </w:rPr>
              <w:t>有关具体事宜我们会陆续在学校人事处网站公布，请应聘者及时关注人事处网站</w:t>
            </w:r>
            <w:r>
              <w:rPr>
                <w:rFonts w:ascii="Calibri" w:hAnsi="Calibri" w:eastAsia="宋体" w:cs="宋体"/>
                <w:color w:val="333333"/>
                <w:kern w:val="0"/>
                <w:sz w:val="24"/>
                <w:szCs w:val="24"/>
              </w:rPr>
              <w:t>http://rsc.hist.edu.cn</w:t>
            </w:r>
            <w:r>
              <w:rPr>
                <w:rFonts w:hint="eastAsia" w:cs="宋体"/>
                <w:color w:val="333333"/>
                <w:kern w:val="0"/>
                <w:sz w:val="24"/>
                <w:szCs w:val="24"/>
              </w:rPr>
              <w:t>。</w:t>
            </w:r>
            <w:r>
              <w:rPr>
                <w:rFonts w:ascii="Calibri" w:hAnsi="Calibri"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ascii="Calibri" w:hAnsi="Calibri" w:eastAsia="宋体" w:cs="宋体"/>
                <w:color w:val="333333"/>
                <w:kern w:val="0"/>
                <w:sz w:val="24"/>
                <w:szCs w:val="24"/>
              </w:rPr>
              <w:t>2.</w:t>
            </w:r>
            <w:r>
              <w:rPr>
                <w:rFonts w:hint="eastAsia" w:cs="宋体"/>
                <w:color w:val="333333"/>
                <w:kern w:val="0"/>
                <w:sz w:val="24"/>
                <w:szCs w:val="24"/>
              </w:rPr>
              <w:t>来校乘车路线：在火车站乘坐</w:t>
            </w:r>
            <w:r>
              <w:rPr>
                <w:rFonts w:ascii="Calibri" w:hAnsi="Calibri" w:eastAsia="宋体" w:cs="宋体"/>
                <w:color w:val="333333"/>
                <w:kern w:val="0"/>
                <w:sz w:val="24"/>
                <w:szCs w:val="24"/>
              </w:rPr>
              <w:t>5</w:t>
            </w:r>
            <w:r>
              <w:rPr>
                <w:rFonts w:hint="eastAsia" w:cs="宋体"/>
                <w:color w:val="333333"/>
                <w:kern w:val="0"/>
                <w:sz w:val="24"/>
                <w:szCs w:val="24"/>
              </w:rPr>
              <w:t>路公交车，终点站下车。或乘坐</w:t>
            </w:r>
            <w:r>
              <w:rPr>
                <w:rFonts w:ascii="Calibri" w:hAnsi="Calibri" w:eastAsia="宋体" w:cs="宋体"/>
                <w:color w:val="333333"/>
                <w:kern w:val="0"/>
                <w:sz w:val="24"/>
                <w:szCs w:val="24"/>
              </w:rPr>
              <w:t>55</w:t>
            </w:r>
            <w:r>
              <w:rPr>
                <w:rFonts w:hint="eastAsia" w:cs="宋体"/>
                <w:color w:val="333333"/>
                <w:kern w:val="0"/>
                <w:sz w:val="24"/>
                <w:szCs w:val="24"/>
              </w:rPr>
              <w:t>路、</w:t>
            </w:r>
            <w:r>
              <w:rPr>
                <w:rFonts w:ascii="Calibri" w:hAnsi="Calibri" w:eastAsia="宋体" w:cs="宋体"/>
                <w:color w:val="333333"/>
                <w:kern w:val="0"/>
                <w:sz w:val="24"/>
                <w:szCs w:val="24"/>
              </w:rPr>
              <w:t>185</w:t>
            </w:r>
            <w:r>
              <w:rPr>
                <w:rFonts w:hint="eastAsia" w:cs="宋体"/>
                <w:color w:val="333333"/>
                <w:kern w:val="0"/>
                <w:sz w:val="24"/>
                <w:szCs w:val="24"/>
              </w:rPr>
              <w:t>路公交车医学院站下车。</w:t>
            </w:r>
            <w:r>
              <w:rPr>
                <w:rFonts w:ascii="Calibri" w:hAnsi="Calibri"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ascii="Calibri" w:hAnsi="Calibri" w:eastAsia="宋体" w:cs="宋体"/>
                <w:color w:val="333333"/>
                <w:kern w:val="0"/>
                <w:sz w:val="24"/>
                <w:szCs w:val="24"/>
              </w:rPr>
              <w:t>3.</w:t>
            </w:r>
            <w:r>
              <w:rPr>
                <w:rFonts w:hint="eastAsia" w:cs="宋体"/>
                <w:color w:val="333333"/>
                <w:kern w:val="0"/>
                <w:sz w:val="24"/>
                <w:szCs w:val="24"/>
              </w:rPr>
              <w:t>联系方式</w:t>
            </w:r>
            <w:r>
              <w:rPr>
                <w:rFonts w:ascii="宋体" w:hAnsi="宋体" w:eastAsia="宋体" w:cs="宋体"/>
                <w:color w:val="333333"/>
                <w:kern w:val="0"/>
                <w:sz w:val="24"/>
                <w:szCs w:val="24"/>
              </w:rPr>
              <w:t xml:space="preserve"> </w:t>
            </w:r>
          </w:p>
          <w:p>
            <w:pPr>
              <w:widowControl/>
              <w:spacing w:line="360" w:lineRule="auto"/>
              <w:ind w:firstLine="480" w:firstLineChars="200"/>
              <w:jc w:val="left"/>
              <w:rPr>
                <w:rFonts w:ascii="Calibri" w:hAnsi="Calibri" w:eastAsia="宋体" w:cs="宋体"/>
                <w:color w:val="333333"/>
                <w:kern w:val="0"/>
                <w:sz w:val="24"/>
                <w:szCs w:val="24"/>
              </w:rPr>
            </w:pPr>
            <w:r>
              <w:rPr>
                <w:rFonts w:hint="eastAsia" w:cs="宋体"/>
                <w:color w:val="333333"/>
                <w:kern w:val="0"/>
                <w:sz w:val="24"/>
                <w:szCs w:val="24"/>
              </w:rPr>
              <w:t>联系人：龚老师</w:t>
            </w:r>
            <w:r>
              <w:rPr>
                <w:rFonts w:ascii="Calibri" w:hAnsi="Calibri" w:eastAsia="宋体" w:cs="宋体"/>
                <w:color w:val="333333"/>
                <w:kern w:val="0"/>
                <w:sz w:val="24"/>
                <w:szCs w:val="24"/>
              </w:rPr>
              <w:t xml:space="preserve">     </w:t>
            </w:r>
            <w:r>
              <w:rPr>
                <w:rFonts w:hint="eastAsia" w:cs="宋体"/>
                <w:color w:val="333333"/>
                <w:kern w:val="0"/>
                <w:sz w:val="24"/>
                <w:szCs w:val="24"/>
              </w:rPr>
              <w:t>电话：</w:t>
            </w:r>
            <w:r>
              <w:rPr>
                <w:rFonts w:ascii="Calibri" w:hAnsi="Calibri" w:eastAsia="宋体" w:cs="宋体"/>
                <w:color w:val="333333"/>
                <w:kern w:val="0"/>
                <w:sz w:val="24"/>
                <w:szCs w:val="24"/>
              </w:rPr>
              <w:t xml:space="preserve">0373-3040342 </w:t>
            </w:r>
          </w:p>
          <w:p>
            <w:pPr>
              <w:widowControl/>
              <w:spacing w:line="360" w:lineRule="auto"/>
              <w:ind w:firstLine="480" w:firstLineChars="200"/>
              <w:jc w:val="left"/>
              <w:rPr>
                <w:rFonts w:ascii="宋体" w:hAnsi="宋体" w:eastAsia="宋体" w:cs="宋体"/>
                <w:color w:val="FF0000"/>
                <w:kern w:val="0"/>
                <w:sz w:val="24"/>
                <w:szCs w:val="24"/>
              </w:rPr>
            </w:pPr>
            <w:r>
              <w:rPr>
                <w:rFonts w:hint="eastAsia" w:ascii="Calibri" w:hAnsi="Calibri" w:eastAsia="宋体" w:cs="宋体"/>
                <w:color w:val="FF0000"/>
                <w:kern w:val="0"/>
                <w:sz w:val="24"/>
                <w:szCs w:val="24"/>
              </w:rPr>
              <w:t>文法学院联系人：王老师：15537370368 15637300368</w:t>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通讯地址：河南省新乡市华兰大道东段河南科技学院人事处</w:t>
            </w:r>
            <w:r>
              <w:rPr>
                <w:rFonts w:ascii="Calibri" w:hAnsi="Calibri" w:eastAsia="宋体" w:cs="宋体"/>
                <w:color w:val="333333"/>
                <w:kern w:val="0"/>
                <w:sz w:val="24"/>
                <w:szCs w:val="24"/>
              </w:rPr>
              <w:t xml:space="preserve"> </w:t>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邮政编码：</w:t>
            </w:r>
            <w:r>
              <w:rPr>
                <w:rFonts w:ascii="Calibri" w:hAnsi="Calibri" w:eastAsia="宋体" w:cs="宋体"/>
                <w:color w:val="333333"/>
                <w:kern w:val="0"/>
                <w:sz w:val="24"/>
                <w:szCs w:val="24"/>
              </w:rPr>
              <w:t xml:space="preserve">453003 </w:t>
            </w:r>
          </w:p>
          <w:p>
            <w:pPr>
              <w:widowControl/>
              <w:spacing w:line="360" w:lineRule="auto"/>
              <w:ind w:firstLine="480" w:firstLineChars="200"/>
              <w:jc w:val="left"/>
              <w:rPr>
                <w:rFonts w:ascii="宋体" w:hAnsi="宋体" w:eastAsia="宋体" w:cs="宋体"/>
                <w:color w:val="333333"/>
                <w:kern w:val="0"/>
                <w:sz w:val="24"/>
                <w:szCs w:val="24"/>
              </w:rPr>
            </w:pPr>
            <w:r>
              <w:rPr>
                <w:rFonts w:hint="eastAsia" w:cs="宋体"/>
                <w:color w:val="333333"/>
                <w:kern w:val="0"/>
                <w:sz w:val="24"/>
                <w:szCs w:val="24"/>
              </w:rPr>
              <w:t>六、人才招聘相关政策由人事处负责解释。</w:t>
            </w:r>
            <w:r>
              <w:rPr>
                <w:rFonts w:ascii="Calibri" w:hAnsi="Calibri" w:eastAsia="宋体" w:cs="宋体"/>
                <w:color w:val="333333"/>
                <w:kern w:val="0"/>
                <w:sz w:val="24"/>
                <w:szCs w:val="24"/>
              </w:rPr>
              <w:t xml:space="preserve"> </w:t>
            </w:r>
          </w:p>
          <w:p>
            <w:pPr>
              <w:widowControl/>
              <w:spacing w:line="360" w:lineRule="auto"/>
              <w:jc w:val="left"/>
              <w:rPr>
                <w:rFonts w:ascii="宋体" w:hAnsi="宋体" w:eastAsia="宋体" w:cs="宋体"/>
                <w:color w:val="333333"/>
                <w:kern w:val="0"/>
                <w:sz w:val="24"/>
                <w:szCs w:val="24"/>
              </w:rPr>
            </w:pPr>
            <w:r>
              <w:rPr>
                <w:rFonts w:ascii="Calibri" w:hAnsi="Calibri" w:eastAsia="宋体" w:cs="宋体"/>
                <w:color w:val="333333"/>
                <w:kern w:val="0"/>
                <w:sz w:val="24"/>
                <w:szCs w:val="24"/>
              </w:rPr>
              <w:t xml:space="preserve">  </w:t>
            </w:r>
          </w:p>
          <w:p>
            <w:pPr>
              <w:widowControl/>
              <w:spacing w:line="360" w:lineRule="auto"/>
              <w:jc w:val="left"/>
              <w:rPr>
                <w:rFonts w:ascii="宋体" w:hAnsi="宋体" w:eastAsia="宋体" w:cs="宋体"/>
                <w:color w:val="333333"/>
                <w:kern w:val="0"/>
                <w:sz w:val="24"/>
                <w:szCs w:val="24"/>
              </w:rPr>
            </w:pPr>
            <w:r>
              <w:rPr>
                <w:rFonts w:ascii="Calibri" w:hAnsi="Calibri" w:eastAsia="宋体" w:cs="宋体"/>
                <w:color w:val="333333"/>
                <w:kern w:val="0"/>
                <w:sz w:val="24"/>
                <w:szCs w:val="24"/>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BC69DF"/>
    <w:rsid w:val="0004755C"/>
    <w:rsid w:val="003829D3"/>
    <w:rsid w:val="00B66240"/>
    <w:rsid w:val="00BC69DF"/>
    <w:rsid w:val="00D213DB"/>
    <w:rsid w:val="00F077B6"/>
    <w:rsid w:val="03E10980"/>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kern w:val="2"/>
      <w:sz w:val="21"/>
      <w:szCs w:val="22"/>
      <w:lang w:val="en-US" w:eastAsia="zh-CN" w:bidi="ar-SA"/>
    </w:rPr>
  </w:style>
  <w:style w:type="character" w:default="1" w:styleId="2">
    <w:name w:val="Default Paragraph Font"/>
    <w:unhideWhenUsed/>
    <w:uiPriority w:val="1"/>
  </w:style>
  <w:style w:type="table" w:default="1" w:styleId="4">
    <w:name w:val="Normal Table"/>
    <w:unhideWhenUsed/>
    <w:uiPriority w:val="99"/>
    <w:tblPr>
      <w:tblStyle w:val="4"/>
      <w:tblLayout w:type="fixed"/>
      <w:tblCellMar>
        <w:top w:w="0" w:type="dxa"/>
        <w:left w:w="108" w:type="dxa"/>
        <w:bottom w:w="0" w:type="dxa"/>
        <w:right w:w="108" w:type="dxa"/>
      </w:tblCellMar>
    </w:tblPr>
    <w:tcPr>
      <w:textDirection w:val="lrTb"/>
    </w:tcPr>
  </w:style>
  <w:style w:type="character" w:styleId="3">
    <w:name w:val="Hyperlink"/>
    <w:basedOn w:val="2"/>
    <w:unhideWhenUsed/>
    <w:uiPriority w:val="99"/>
    <w:rPr>
      <w:rFonts w:hint="eastAsia" w:ascii="宋体" w:hAnsi="宋体" w:eastAsia="宋体"/>
      <w:color w:val="333333"/>
      <w:sz w:val="12"/>
      <w:szCs w:val="12"/>
      <w:u w:val="none"/>
    </w:rPr>
  </w:style>
  <w:style w:type="character" w:customStyle="1" w:styleId="5">
    <w:name w:val="timestyle11731"/>
    <w:basedOn w:val="2"/>
    <w:uiPriority w:val="0"/>
    <w:rPr>
      <w:sz w:val="18"/>
      <w:szCs w:val="18"/>
    </w:rPr>
  </w:style>
  <w:style w:type="character" w:customStyle="1" w:styleId="6">
    <w:name w:val="authorstyle11731"/>
    <w:basedOn w:val="2"/>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388</Words>
  <Characters>2215</Characters>
  <Lines>18</Lines>
  <Paragraphs>5</Paragraphs>
  <TotalTime>0</TotalTime>
  <ScaleCrop>false</ScaleCrop>
  <LinksUpToDate>false</LinksUpToDate>
  <CharactersWithSpaces>0</CharactersWithSpaces>
  <Application>WPS Office_9.1.0.5218_F1E327BC-269C-435d-A152-05C5408002CA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2015-10-29T13:35:00Z</dcterms:created>
  <dc:creator>jj</dc:creator>
  <cp:lastModifiedBy>Administrator</cp:lastModifiedBy>
  <dcterms:modified xsi:type="dcterms:W3CDTF">2015-10-30T07:35:23Z</dcterms:modified>
  <dc:title>河南科技学院2016年诚聘高层次人才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