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C5A" w:rsidRDefault="00F525EE" w:rsidP="00F525EE">
      <w:pPr>
        <w:jc w:val="center"/>
        <w:rPr>
          <w:rFonts w:ascii="微软雅黑" w:eastAsia="微软雅黑" w:hAnsi="微软雅黑"/>
          <w:b/>
          <w:bCs/>
          <w:sz w:val="32"/>
        </w:rPr>
      </w:pPr>
      <w:r>
        <w:rPr>
          <w:rFonts w:ascii="微软雅黑" w:eastAsia="微软雅黑" w:hAnsi="微软雅黑" w:hint="eastAsia"/>
          <w:b/>
          <w:bCs/>
          <w:sz w:val="32"/>
        </w:rPr>
        <w:t>中信银行总行信用卡中心招聘简章</w:t>
      </w:r>
    </w:p>
    <w:p w:rsidR="00F525EE" w:rsidRDefault="00F525EE" w:rsidP="00F525EE">
      <w:pPr>
        <w:jc w:val="left"/>
        <w:rPr>
          <w:rFonts w:ascii="微软雅黑" w:eastAsia="微软雅黑" w:hAnsi="微软雅黑"/>
          <w:b/>
          <w:bCs/>
          <w:sz w:val="32"/>
        </w:rPr>
      </w:pPr>
    </w:p>
    <w:p w:rsidR="00923B72" w:rsidRDefault="00923B72" w:rsidP="00FD2F88">
      <w:pPr>
        <w:ind w:firstLineChars="150" w:firstLine="420"/>
        <w:jc w:val="left"/>
        <w:rPr>
          <w:rFonts w:ascii="微软雅黑" w:eastAsia="微软雅黑" w:hAnsi="微软雅黑"/>
          <w:b/>
          <w:bCs/>
          <w:sz w:val="28"/>
        </w:rPr>
      </w:pPr>
      <w:r>
        <w:rPr>
          <w:rFonts w:ascii="微软雅黑" w:eastAsia="微软雅黑" w:hAnsi="微软雅黑" w:hint="eastAsia"/>
          <w:b/>
          <w:bCs/>
          <w:sz w:val="28"/>
        </w:rPr>
        <w:t>一、</w:t>
      </w:r>
      <w:r w:rsidR="00DA3CA1">
        <w:rPr>
          <w:rFonts w:ascii="微软雅黑" w:eastAsia="微软雅黑" w:hAnsi="微软雅黑" w:hint="eastAsia"/>
          <w:b/>
          <w:bCs/>
          <w:sz w:val="28"/>
        </w:rPr>
        <w:t>Who am I？</w:t>
      </w:r>
    </w:p>
    <w:p w:rsidR="00923B72" w:rsidRPr="00923B72" w:rsidRDefault="00923B72" w:rsidP="00F525EE">
      <w:pPr>
        <w:jc w:val="left"/>
        <w:rPr>
          <w:rFonts w:ascii="微软雅黑" w:eastAsia="微软雅黑" w:hAnsi="微软雅黑"/>
          <w:bCs/>
          <w:sz w:val="24"/>
          <w:szCs w:val="24"/>
        </w:rPr>
      </w:pPr>
      <w:r w:rsidRPr="00923B72">
        <w:rPr>
          <w:rFonts w:ascii="微软雅黑" w:eastAsia="微软雅黑" w:hAnsi="微软雅黑" w:hint="eastAsia"/>
          <w:bCs/>
          <w:sz w:val="24"/>
          <w:szCs w:val="24"/>
        </w:rPr>
        <w:t>过去，我们3年发行了100万张信用卡，现在，我们一年的发卡量就超过300万张；</w:t>
      </w:r>
    </w:p>
    <w:p w:rsidR="00923B72" w:rsidRPr="00A32305" w:rsidRDefault="00923B72" w:rsidP="00F525EE">
      <w:pPr>
        <w:jc w:val="left"/>
        <w:rPr>
          <w:rFonts w:ascii="微软雅黑" w:eastAsia="微软雅黑" w:hAnsi="微软雅黑"/>
          <w:bCs/>
          <w:sz w:val="24"/>
          <w:szCs w:val="24"/>
        </w:rPr>
      </w:pPr>
      <w:r w:rsidRPr="00923B72">
        <w:rPr>
          <w:rFonts w:ascii="微软雅黑" w:eastAsia="微软雅黑" w:hAnsi="微软雅黑" w:hint="eastAsia"/>
          <w:bCs/>
          <w:sz w:val="24"/>
          <w:szCs w:val="24"/>
        </w:rPr>
        <w:t>过去，我们用5年做到单日交易1亿元，现在，我们单日的交易金额就有</w:t>
      </w:r>
      <w:r w:rsidR="00A32305" w:rsidRPr="00A32305">
        <w:rPr>
          <w:rFonts w:ascii="微软雅黑" w:eastAsia="微软雅黑" w:hAnsi="微软雅黑" w:hint="eastAsia"/>
          <w:bCs/>
          <w:sz w:val="24"/>
          <w:szCs w:val="24"/>
        </w:rPr>
        <w:t>40</w:t>
      </w:r>
      <w:r w:rsidRPr="00A32305">
        <w:rPr>
          <w:rFonts w:ascii="微软雅黑" w:eastAsia="微软雅黑" w:hAnsi="微软雅黑" w:hint="eastAsia"/>
          <w:bCs/>
          <w:sz w:val="24"/>
          <w:szCs w:val="24"/>
        </w:rPr>
        <w:t>亿元；</w:t>
      </w:r>
    </w:p>
    <w:p w:rsidR="00923B72" w:rsidRDefault="00304AB0" w:rsidP="00F525EE">
      <w:pPr>
        <w:jc w:val="left"/>
        <w:rPr>
          <w:rFonts w:ascii="微软雅黑" w:eastAsia="微软雅黑" w:hAnsi="微软雅黑"/>
          <w:bCs/>
          <w:sz w:val="24"/>
          <w:szCs w:val="24"/>
        </w:rPr>
      </w:pPr>
      <w:r>
        <w:rPr>
          <w:rFonts w:ascii="微软雅黑" w:eastAsia="微软雅黑" w:hAnsi="微软雅黑" w:hint="eastAsia"/>
          <w:bCs/>
          <w:sz w:val="24"/>
          <w:szCs w:val="24"/>
        </w:rPr>
        <w:t>过去，我们仅依靠传统信用卡业务收入，现在，</w:t>
      </w:r>
      <w:proofErr w:type="gramStart"/>
      <w:r>
        <w:rPr>
          <w:rFonts w:ascii="微软雅黑" w:eastAsia="微软雅黑" w:hAnsi="微软雅黑" w:hint="eastAsia"/>
          <w:bCs/>
          <w:sz w:val="24"/>
          <w:szCs w:val="24"/>
        </w:rPr>
        <w:t>光消费</w:t>
      </w:r>
      <w:proofErr w:type="gramEnd"/>
      <w:r>
        <w:rPr>
          <w:rFonts w:ascii="微软雅黑" w:eastAsia="微软雅黑" w:hAnsi="微软雅黑" w:hint="eastAsia"/>
          <w:bCs/>
          <w:sz w:val="24"/>
          <w:szCs w:val="24"/>
        </w:rPr>
        <w:t>金融产品1年</w:t>
      </w:r>
      <w:r w:rsidR="001D74AD" w:rsidRPr="00A32305">
        <w:rPr>
          <w:rFonts w:ascii="微软雅黑" w:eastAsia="微软雅黑" w:hAnsi="微软雅黑" w:hint="eastAsia"/>
          <w:bCs/>
          <w:sz w:val="24"/>
          <w:szCs w:val="24"/>
        </w:rPr>
        <w:t>就</w:t>
      </w:r>
      <w:r>
        <w:rPr>
          <w:rFonts w:ascii="微软雅黑" w:eastAsia="微软雅黑" w:hAnsi="微软雅黑" w:hint="eastAsia"/>
          <w:bCs/>
          <w:sz w:val="24"/>
          <w:szCs w:val="24"/>
        </w:rPr>
        <w:t>带来25亿元收入；</w:t>
      </w:r>
    </w:p>
    <w:p w:rsidR="00FD2F88" w:rsidRPr="00FD2F88" w:rsidRDefault="00FD2F88" w:rsidP="00F525EE">
      <w:pPr>
        <w:jc w:val="left"/>
        <w:rPr>
          <w:rFonts w:ascii="微软雅黑" w:eastAsia="微软雅黑" w:hAnsi="微软雅黑"/>
          <w:bCs/>
          <w:sz w:val="24"/>
          <w:szCs w:val="24"/>
        </w:rPr>
      </w:pPr>
      <w:r>
        <w:rPr>
          <w:rFonts w:ascii="微软雅黑" w:eastAsia="微软雅黑" w:hAnsi="微软雅黑" w:hint="eastAsia"/>
          <w:bCs/>
          <w:sz w:val="24"/>
          <w:szCs w:val="24"/>
        </w:rPr>
        <w:t>过去申请一张信用卡需要92天，现在，只需要92秒；</w:t>
      </w:r>
    </w:p>
    <w:p w:rsidR="00304AB0" w:rsidRDefault="00304AB0" w:rsidP="00F525EE">
      <w:pPr>
        <w:jc w:val="left"/>
        <w:rPr>
          <w:rFonts w:ascii="微软雅黑" w:eastAsia="微软雅黑" w:hAnsi="微软雅黑"/>
          <w:bCs/>
          <w:sz w:val="24"/>
          <w:szCs w:val="24"/>
        </w:rPr>
      </w:pPr>
      <w:r>
        <w:rPr>
          <w:rFonts w:ascii="微软雅黑" w:eastAsia="微软雅黑" w:hAnsi="微软雅黑" w:hint="eastAsia"/>
          <w:bCs/>
          <w:sz w:val="24"/>
          <w:szCs w:val="24"/>
        </w:rPr>
        <w:t>在这个努力寻找机遇的时代，我们保持每年80%以上的利润增长速度。</w:t>
      </w:r>
    </w:p>
    <w:p w:rsidR="00FD2F88" w:rsidRDefault="00FD2F88" w:rsidP="00F525EE">
      <w:pPr>
        <w:jc w:val="left"/>
        <w:rPr>
          <w:rFonts w:ascii="微软雅黑" w:eastAsia="微软雅黑" w:hAnsi="微软雅黑"/>
          <w:bCs/>
          <w:sz w:val="24"/>
          <w:szCs w:val="24"/>
        </w:rPr>
      </w:pPr>
    </w:p>
    <w:p w:rsidR="00FD2F88" w:rsidRDefault="00FD2F88" w:rsidP="00F525EE">
      <w:pPr>
        <w:jc w:val="left"/>
        <w:rPr>
          <w:rFonts w:ascii="微软雅黑" w:eastAsia="微软雅黑" w:hAnsi="微软雅黑"/>
          <w:bCs/>
          <w:sz w:val="24"/>
          <w:szCs w:val="24"/>
        </w:rPr>
      </w:pPr>
      <w:r>
        <w:rPr>
          <w:rFonts w:ascii="微软雅黑" w:eastAsia="微软雅黑" w:hAnsi="微软雅黑" w:hint="eastAsia"/>
          <w:bCs/>
          <w:sz w:val="24"/>
          <w:szCs w:val="24"/>
        </w:rPr>
        <w:t>我们是银行中，最具创新和互联网思维</w:t>
      </w:r>
      <w:r w:rsidR="00F679F1">
        <w:rPr>
          <w:rFonts w:ascii="微软雅黑" w:eastAsia="微软雅黑" w:hAnsi="微软雅黑" w:hint="eastAsia"/>
          <w:bCs/>
          <w:sz w:val="24"/>
          <w:szCs w:val="24"/>
        </w:rPr>
        <w:t>的专营机构</w:t>
      </w:r>
    </w:p>
    <w:p w:rsidR="00FD2F88" w:rsidRDefault="00FD2F88" w:rsidP="00F525EE">
      <w:pPr>
        <w:jc w:val="left"/>
        <w:rPr>
          <w:rFonts w:ascii="微软雅黑" w:eastAsia="微软雅黑" w:hAnsi="微软雅黑"/>
          <w:bCs/>
          <w:sz w:val="24"/>
          <w:szCs w:val="24"/>
        </w:rPr>
      </w:pPr>
      <w:r>
        <w:rPr>
          <w:rFonts w:ascii="微软雅黑" w:eastAsia="微软雅黑" w:hAnsi="微软雅黑" w:hint="eastAsia"/>
          <w:bCs/>
          <w:sz w:val="24"/>
          <w:szCs w:val="24"/>
        </w:rPr>
        <w:t>我们</w:t>
      </w:r>
      <w:r w:rsidR="00E8489F">
        <w:rPr>
          <w:rFonts w:ascii="微软雅黑" w:eastAsia="微软雅黑" w:hAnsi="微软雅黑" w:hint="eastAsia"/>
          <w:bCs/>
          <w:sz w:val="24"/>
          <w:szCs w:val="24"/>
        </w:rPr>
        <w:t>是</w:t>
      </w:r>
      <w:r>
        <w:rPr>
          <w:rFonts w:ascii="微软雅黑" w:eastAsia="微软雅黑" w:hAnsi="微软雅黑" w:hint="eastAsia"/>
          <w:bCs/>
          <w:sz w:val="24"/>
          <w:szCs w:val="24"/>
        </w:rPr>
        <w:t>互联网行业中，盈利能力最强的金融机构</w:t>
      </w:r>
    </w:p>
    <w:p w:rsidR="00FD2F88" w:rsidRDefault="00FD2F88" w:rsidP="00F525EE">
      <w:pPr>
        <w:jc w:val="left"/>
        <w:rPr>
          <w:rFonts w:ascii="微软雅黑" w:eastAsia="微软雅黑" w:hAnsi="微软雅黑"/>
          <w:bCs/>
          <w:sz w:val="24"/>
          <w:szCs w:val="24"/>
        </w:rPr>
      </w:pPr>
      <w:r>
        <w:rPr>
          <w:rFonts w:ascii="微软雅黑" w:eastAsia="微软雅黑" w:hAnsi="微软雅黑" w:hint="eastAsia"/>
          <w:bCs/>
          <w:sz w:val="24"/>
          <w:szCs w:val="24"/>
        </w:rPr>
        <w:t>我们是唯一与B.A.T（百度、阿里巴巴、腾讯）深度合作的商业银行</w:t>
      </w:r>
    </w:p>
    <w:p w:rsidR="00FD2F88" w:rsidRDefault="00FD2F88" w:rsidP="00F525EE">
      <w:pPr>
        <w:jc w:val="left"/>
        <w:rPr>
          <w:rFonts w:ascii="微软雅黑" w:eastAsia="微软雅黑" w:hAnsi="微软雅黑"/>
          <w:bCs/>
          <w:sz w:val="24"/>
          <w:szCs w:val="24"/>
        </w:rPr>
      </w:pPr>
      <w:r>
        <w:rPr>
          <w:rFonts w:ascii="微软雅黑" w:eastAsia="微软雅黑" w:hAnsi="微软雅黑" w:hint="eastAsia"/>
          <w:bCs/>
          <w:sz w:val="24"/>
          <w:szCs w:val="24"/>
        </w:rPr>
        <w:t>我们是中国最佳客户关系管理银行、最佳风险管理银行，我们是亚太地区最大的航空联名卡发卡行，我们是全球最大酒店集团洲际酒店的亚洲唯一战略合作伙伴。</w:t>
      </w:r>
    </w:p>
    <w:p w:rsidR="00FD2F88" w:rsidRDefault="00FD2F88" w:rsidP="00F525EE">
      <w:pPr>
        <w:jc w:val="left"/>
        <w:rPr>
          <w:rFonts w:ascii="微软雅黑" w:eastAsia="微软雅黑" w:hAnsi="微软雅黑"/>
          <w:bCs/>
          <w:sz w:val="24"/>
          <w:szCs w:val="24"/>
        </w:rPr>
      </w:pPr>
    </w:p>
    <w:p w:rsidR="00FD2F88" w:rsidRPr="00F679F1" w:rsidRDefault="00FD2F88" w:rsidP="00F525EE">
      <w:pPr>
        <w:jc w:val="left"/>
        <w:rPr>
          <w:rFonts w:ascii="微软雅黑" w:eastAsia="微软雅黑" w:hAnsi="微软雅黑"/>
          <w:b/>
          <w:bCs/>
          <w:sz w:val="28"/>
          <w:szCs w:val="28"/>
        </w:rPr>
      </w:pPr>
      <w:r w:rsidRPr="00F679F1">
        <w:rPr>
          <w:rFonts w:ascii="微软雅黑" w:eastAsia="微软雅黑" w:hAnsi="微软雅黑" w:hint="eastAsia"/>
          <w:b/>
          <w:bCs/>
          <w:sz w:val="28"/>
          <w:szCs w:val="28"/>
        </w:rPr>
        <w:t>我们就是</w:t>
      </w:r>
      <w:r w:rsidR="009B51A5" w:rsidRPr="00F679F1">
        <w:rPr>
          <w:rFonts w:ascii="微软雅黑" w:eastAsia="微软雅黑" w:hAnsi="微软雅黑" w:hint="eastAsia"/>
          <w:b/>
          <w:bCs/>
          <w:sz w:val="28"/>
          <w:szCs w:val="28"/>
        </w:rPr>
        <w:t xml:space="preserve">  ——  </w:t>
      </w:r>
      <w:r w:rsidRPr="00F679F1">
        <w:rPr>
          <w:rFonts w:ascii="微软雅黑" w:eastAsia="微软雅黑" w:hAnsi="微软雅黑" w:hint="eastAsia"/>
          <w:b/>
          <w:bCs/>
          <w:sz w:val="28"/>
          <w:szCs w:val="28"/>
        </w:rPr>
        <w:t>中信银行信用卡中心</w:t>
      </w:r>
    </w:p>
    <w:p w:rsidR="00923B72" w:rsidRDefault="003D120C" w:rsidP="003D120C">
      <w:pPr>
        <w:ind w:firstLineChars="200" w:firstLine="480"/>
        <w:jc w:val="left"/>
        <w:rPr>
          <w:rFonts w:ascii="微软雅黑" w:eastAsia="微软雅黑" w:hAnsi="微软雅黑"/>
          <w:sz w:val="24"/>
          <w:szCs w:val="24"/>
        </w:rPr>
      </w:pPr>
      <w:r w:rsidRPr="007B0D85">
        <w:rPr>
          <w:rFonts w:ascii="微软雅黑" w:eastAsia="微软雅黑" w:hAnsi="微软雅黑" w:hint="eastAsia"/>
          <w:sz w:val="24"/>
          <w:szCs w:val="24"/>
        </w:rPr>
        <w:t>中信银行信用卡中心是中信银行在深圳设立的对信用卡业务进行统一管理、集中操作、独立核算的业务部门，是中信银行信用卡业务全国总部、首家分行级专营机构。2002年年底，由中信银行总行与</w:t>
      </w:r>
      <w:proofErr w:type="gramStart"/>
      <w:r w:rsidRPr="007B0D85">
        <w:rPr>
          <w:rFonts w:ascii="微软雅黑" w:eastAsia="微软雅黑" w:hAnsi="微软雅黑" w:hint="eastAsia"/>
          <w:sz w:val="24"/>
          <w:szCs w:val="24"/>
        </w:rPr>
        <w:t>中信嘉华</w:t>
      </w:r>
      <w:proofErr w:type="gramEnd"/>
      <w:r w:rsidRPr="007B0D85">
        <w:rPr>
          <w:rFonts w:ascii="微软雅黑" w:eastAsia="微软雅黑" w:hAnsi="微软雅黑" w:hint="eastAsia"/>
          <w:sz w:val="24"/>
          <w:szCs w:val="24"/>
        </w:rPr>
        <w:t>银行在深圳合作筹建成立；2007年12月，经中国银监会批准成为业内少数几家分行级信用卡专营机构之一；2008年2月，在深圳成功注册。截止目前，全国共设立</w:t>
      </w:r>
      <w:r w:rsidR="00A32305" w:rsidRPr="00A32305">
        <w:rPr>
          <w:rFonts w:ascii="微软雅黑" w:eastAsia="微软雅黑" w:hAnsi="微软雅黑" w:hint="eastAsia"/>
          <w:sz w:val="24"/>
          <w:szCs w:val="24"/>
        </w:rPr>
        <w:t>73</w:t>
      </w:r>
      <w:r w:rsidRPr="00A32305">
        <w:rPr>
          <w:rFonts w:ascii="微软雅黑" w:eastAsia="微软雅黑" w:hAnsi="微软雅黑" w:hint="eastAsia"/>
          <w:sz w:val="24"/>
          <w:szCs w:val="24"/>
        </w:rPr>
        <w:t>家</w:t>
      </w:r>
      <w:proofErr w:type="gramStart"/>
      <w:r w:rsidRPr="00A32305">
        <w:rPr>
          <w:rFonts w:ascii="微软雅黑" w:eastAsia="微软雅黑" w:hAnsi="微软雅黑" w:hint="eastAsia"/>
          <w:sz w:val="24"/>
          <w:szCs w:val="24"/>
        </w:rPr>
        <w:t>分支分支</w:t>
      </w:r>
      <w:proofErr w:type="gramEnd"/>
      <w:r w:rsidRPr="00A32305">
        <w:rPr>
          <w:rFonts w:ascii="微软雅黑" w:eastAsia="微软雅黑" w:hAnsi="微软雅黑" w:hint="eastAsia"/>
          <w:sz w:val="24"/>
          <w:szCs w:val="24"/>
        </w:rPr>
        <w:t>机构，员工总数8000</w:t>
      </w:r>
      <w:r w:rsidRPr="007B0D85">
        <w:rPr>
          <w:rFonts w:ascii="微软雅黑" w:eastAsia="微软雅黑" w:hAnsi="微软雅黑" w:hint="eastAsia"/>
          <w:sz w:val="24"/>
          <w:szCs w:val="24"/>
        </w:rPr>
        <w:t>余人。</w:t>
      </w:r>
    </w:p>
    <w:p w:rsidR="003D120C" w:rsidRDefault="003D120C" w:rsidP="003D120C">
      <w:pPr>
        <w:ind w:firstLineChars="200" w:firstLine="420"/>
        <w:jc w:val="left"/>
        <w:rPr>
          <w:rFonts w:ascii="微软雅黑" w:eastAsia="微软雅黑" w:hAnsi="微软雅黑"/>
          <w:bCs/>
          <w:szCs w:val="21"/>
        </w:rPr>
      </w:pPr>
    </w:p>
    <w:p w:rsidR="00FD2F88" w:rsidRDefault="00FD2F88" w:rsidP="00FD2F88">
      <w:pPr>
        <w:ind w:firstLineChars="200" w:firstLine="560"/>
        <w:jc w:val="left"/>
        <w:rPr>
          <w:rFonts w:ascii="微软雅黑" w:eastAsia="微软雅黑" w:hAnsi="微软雅黑"/>
          <w:b/>
          <w:bCs/>
          <w:sz w:val="28"/>
        </w:rPr>
      </w:pPr>
      <w:r>
        <w:rPr>
          <w:rFonts w:ascii="微软雅黑" w:eastAsia="微软雅黑" w:hAnsi="微软雅黑" w:hint="eastAsia"/>
          <w:b/>
          <w:bCs/>
          <w:sz w:val="28"/>
        </w:rPr>
        <w:lastRenderedPageBreak/>
        <w:t>二、</w:t>
      </w:r>
      <w:r w:rsidR="00DA3CA1">
        <w:rPr>
          <w:rFonts w:ascii="微软雅黑" w:eastAsia="微软雅黑" w:hAnsi="微软雅黑" w:hint="eastAsia"/>
          <w:b/>
          <w:bCs/>
          <w:sz w:val="28"/>
        </w:rPr>
        <w:t>We Are Coming！</w:t>
      </w:r>
    </w:p>
    <w:p w:rsidR="007D4D48" w:rsidRPr="007D4D48" w:rsidRDefault="007D4D48" w:rsidP="007D4D48">
      <w:pPr>
        <w:ind w:firstLineChars="150" w:firstLine="360"/>
        <w:rPr>
          <w:rFonts w:ascii="微软雅黑" w:eastAsia="微软雅黑" w:hAnsi="微软雅黑"/>
          <w:b/>
          <w:bCs/>
          <w:sz w:val="24"/>
          <w:szCs w:val="24"/>
        </w:rPr>
      </w:pPr>
      <w:r w:rsidRPr="007D4D48">
        <w:rPr>
          <w:rFonts w:ascii="微软雅黑" w:eastAsia="微软雅黑" w:hAnsi="微软雅黑" w:hint="eastAsia"/>
          <w:b/>
          <w:bCs/>
          <w:sz w:val="24"/>
          <w:szCs w:val="24"/>
        </w:rPr>
        <w:t>【招聘行程】</w:t>
      </w:r>
    </w:p>
    <w:tbl>
      <w:tblPr>
        <w:tblW w:w="8978" w:type="dxa"/>
        <w:jc w:val="center"/>
        <w:tblInd w:w="-129" w:type="dxa"/>
        <w:tblLook w:val="04A0" w:firstRow="1" w:lastRow="0" w:firstColumn="1" w:lastColumn="0" w:noHBand="0" w:noVBand="1"/>
      </w:tblPr>
      <w:tblGrid>
        <w:gridCol w:w="797"/>
        <w:gridCol w:w="1363"/>
        <w:gridCol w:w="1676"/>
        <w:gridCol w:w="1196"/>
        <w:gridCol w:w="2108"/>
        <w:gridCol w:w="1838"/>
      </w:tblGrid>
      <w:tr w:rsidR="007D4D48" w:rsidRPr="00DC70EA" w:rsidTr="00FE0565">
        <w:trPr>
          <w:trHeight w:val="360"/>
          <w:jc w:val="center"/>
        </w:trPr>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城市</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类型</w:t>
            </w:r>
          </w:p>
        </w:tc>
        <w:tc>
          <w:tcPr>
            <w:tcW w:w="1676" w:type="dxa"/>
            <w:tcBorders>
              <w:top w:val="single" w:sz="4" w:space="0" w:color="auto"/>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宣讲学校</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校区</w:t>
            </w:r>
          </w:p>
        </w:tc>
        <w:tc>
          <w:tcPr>
            <w:tcW w:w="2108" w:type="dxa"/>
            <w:tcBorders>
              <w:top w:val="single" w:sz="4" w:space="0" w:color="auto"/>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宣讲时间</w:t>
            </w:r>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宣讲</w:t>
            </w:r>
            <w:r w:rsidRPr="00DC70EA">
              <w:rPr>
                <w:rFonts w:ascii="微软雅黑" w:eastAsia="微软雅黑" w:hAnsi="微软雅黑" w:hint="eastAsia"/>
                <w:sz w:val="18"/>
                <w:szCs w:val="24"/>
              </w:rPr>
              <w:t>地点</w:t>
            </w:r>
          </w:p>
        </w:tc>
      </w:tr>
      <w:tr w:rsidR="007D4D48" w:rsidRPr="00DC70EA" w:rsidTr="00FE0565">
        <w:trPr>
          <w:trHeight w:val="240"/>
          <w:jc w:val="center"/>
        </w:trPr>
        <w:tc>
          <w:tcPr>
            <w:tcW w:w="7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武汉</w:t>
            </w: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武汉大学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文理学部</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10月9日15:00-17:00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生命科学院报告厅</w:t>
            </w:r>
          </w:p>
        </w:tc>
      </w:tr>
      <w:tr w:rsidR="007D4D48" w:rsidRPr="00DC70EA" w:rsidTr="00FE0565">
        <w:trPr>
          <w:trHeight w:val="480"/>
          <w:jc w:val="center"/>
        </w:trPr>
        <w:tc>
          <w:tcPr>
            <w:tcW w:w="797" w:type="dxa"/>
            <w:vMerge/>
            <w:tcBorders>
              <w:top w:val="nil"/>
              <w:left w:val="single" w:sz="4" w:space="0" w:color="auto"/>
              <w:bottom w:val="single" w:sz="4" w:space="0" w:color="000000"/>
              <w:right w:val="single" w:sz="4" w:space="0" w:color="auto"/>
            </w:tcBorders>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FE0565"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w:t>
            </w:r>
            <w:r w:rsidR="007D4D48" w:rsidRPr="00DC70EA">
              <w:rPr>
                <w:rFonts w:ascii="微软雅黑" w:eastAsia="微软雅黑" w:hAnsi="微软雅黑" w:cs="Times New Roman" w:hint="eastAsia"/>
                <w:sz w:val="18"/>
                <w:szCs w:val="24"/>
              </w:rPr>
              <w:t>IT专场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华中科技大学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本部</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10月9日19:00-21:00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大学生活动中心513</w:t>
            </w:r>
          </w:p>
        </w:tc>
      </w:tr>
      <w:tr w:rsidR="007D4D48" w:rsidRPr="00DC70EA" w:rsidTr="00FE0565">
        <w:trPr>
          <w:trHeight w:val="240"/>
          <w:jc w:val="center"/>
        </w:trPr>
        <w:tc>
          <w:tcPr>
            <w:tcW w:w="7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西安</w:t>
            </w: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西安交通大学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兴庆校区</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10月13日14:10-15:50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中二-1200</w:t>
            </w:r>
          </w:p>
        </w:tc>
      </w:tr>
      <w:tr w:rsidR="007D4D48" w:rsidRPr="00DC70EA" w:rsidTr="00FE0565">
        <w:trPr>
          <w:trHeight w:val="480"/>
          <w:jc w:val="center"/>
        </w:trPr>
        <w:tc>
          <w:tcPr>
            <w:tcW w:w="797" w:type="dxa"/>
            <w:vMerge/>
            <w:tcBorders>
              <w:top w:val="nil"/>
              <w:left w:val="single" w:sz="4" w:space="0" w:color="auto"/>
              <w:bottom w:val="single" w:sz="4" w:space="0" w:color="000000"/>
              <w:right w:val="single" w:sz="4" w:space="0" w:color="auto"/>
            </w:tcBorders>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FE0565"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w:t>
            </w:r>
            <w:r w:rsidR="007D4D48" w:rsidRPr="00DC70EA">
              <w:rPr>
                <w:rFonts w:ascii="微软雅黑" w:eastAsia="微软雅黑" w:hAnsi="微软雅黑" w:cs="Times New Roman" w:hint="eastAsia"/>
                <w:sz w:val="18"/>
                <w:szCs w:val="24"/>
              </w:rPr>
              <w:t>IT专场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西安电子科技大学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南校区</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10月13日19:00-21:00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图书馆4楼报告厅</w:t>
            </w:r>
          </w:p>
        </w:tc>
      </w:tr>
      <w:tr w:rsidR="007D4D48" w:rsidRPr="00DC70EA" w:rsidTr="00FE0565">
        <w:trPr>
          <w:trHeight w:val="330"/>
          <w:jc w:val="center"/>
        </w:trPr>
        <w:tc>
          <w:tcPr>
            <w:tcW w:w="7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广州</w:t>
            </w: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FE0565"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w:t>
            </w:r>
            <w:r w:rsidR="007D4D48" w:rsidRPr="00DC70EA">
              <w:rPr>
                <w:rFonts w:ascii="微软雅黑" w:eastAsia="微软雅黑" w:hAnsi="微软雅黑" w:cs="Times New Roman" w:hint="eastAsia"/>
                <w:sz w:val="18"/>
                <w:szCs w:val="24"/>
              </w:rPr>
              <w:t>IT专场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华南理工大学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大学城校区</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10月16日15:00-17:00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A4-204报告厅</w:t>
            </w:r>
          </w:p>
        </w:tc>
      </w:tr>
      <w:tr w:rsidR="007D4D48" w:rsidRPr="00DC70EA" w:rsidTr="00FE0565">
        <w:trPr>
          <w:trHeight w:val="480"/>
          <w:jc w:val="center"/>
        </w:trPr>
        <w:tc>
          <w:tcPr>
            <w:tcW w:w="797" w:type="dxa"/>
            <w:vMerge/>
            <w:tcBorders>
              <w:top w:val="nil"/>
              <w:left w:val="single" w:sz="4" w:space="0" w:color="auto"/>
              <w:bottom w:val="single" w:sz="4" w:space="0" w:color="000000"/>
              <w:right w:val="single" w:sz="4" w:space="0" w:color="auto"/>
            </w:tcBorders>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中山大学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南校区</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10月16日19:00-21:00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熊</w:t>
            </w:r>
            <w:proofErr w:type="gramStart"/>
            <w:r w:rsidRPr="00DC70EA">
              <w:rPr>
                <w:rFonts w:ascii="微软雅黑" w:eastAsia="微软雅黑" w:hAnsi="微软雅黑" w:cs="Times New Roman" w:hint="eastAsia"/>
                <w:sz w:val="18"/>
                <w:szCs w:val="24"/>
              </w:rPr>
              <w:t>德龙二楼</w:t>
            </w:r>
            <w:proofErr w:type="gramEnd"/>
            <w:r w:rsidRPr="00DC70EA">
              <w:rPr>
                <w:rFonts w:ascii="微软雅黑" w:eastAsia="微软雅黑" w:hAnsi="微软雅黑" w:cs="Times New Roman" w:hint="eastAsia"/>
                <w:sz w:val="18"/>
                <w:szCs w:val="24"/>
              </w:rPr>
              <w:t>报告厅</w:t>
            </w:r>
          </w:p>
        </w:tc>
      </w:tr>
      <w:tr w:rsidR="007D4D48" w:rsidRPr="00DC70EA" w:rsidTr="00FE0565">
        <w:trPr>
          <w:trHeight w:val="240"/>
          <w:jc w:val="center"/>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重庆</w:t>
            </w: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重庆邮电大学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本部</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10月20日16:00-18:00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第三国际会议报告厅</w:t>
            </w:r>
          </w:p>
        </w:tc>
      </w:tr>
      <w:tr w:rsidR="007D4D48" w:rsidRPr="00DC70EA" w:rsidTr="00FE0565">
        <w:trPr>
          <w:trHeight w:val="70"/>
          <w:jc w:val="center"/>
        </w:trPr>
        <w:tc>
          <w:tcPr>
            <w:tcW w:w="797" w:type="dxa"/>
            <w:tcBorders>
              <w:top w:val="nil"/>
              <w:left w:val="single" w:sz="4" w:space="0" w:color="auto"/>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长沙</w:t>
            </w:r>
          </w:p>
        </w:tc>
        <w:tc>
          <w:tcPr>
            <w:tcW w:w="1363"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综合专场</w:t>
            </w:r>
          </w:p>
        </w:tc>
        <w:tc>
          <w:tcPr>
            <w:tcW w:w="167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中南大学</w:t>
            </w:r>
          </w:p>
        </w:tc>
        <w:tc>
          <w:tcPr>
            <w:tcW w:w="1196"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本部</w:t>
            </w:r>
          </w:p>
        </w:tc>
        <w:tc>
          <w:tcPr>
            <w:tcW w:w="210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10月25日14:00-15:40</w:t>
            </w:r>
          </w:p>
        </w:tc>
        <w:tc>
          <w:tcPr>
            <w:tcW w:w="1838" w:type="dxa"/>
            <w:tcBorders>
              <w:top w:val="nil"/>
              <w:left w:val="nil"/>
              <w:bottom w:val="single" w:sz="4" w:space="0" w:color="auto"/>
              <w:right w:val="single" w:sz="4" w:space="0" w:color="auto"/>
            </w:tcBorders>
            <w:shd w:val="clear" w:color="auto" w:fill="auto"/>
            <w:noWrap/>
            <w:vAlign w:val="center"/>
            <w:hideMark/>
          </w:tcPr>
          <w:p w:rsidR="007D4D48" w:rsidRPr="00DC70EA" w:rsidRDefault="007D4D48" w:rsidP="001A42C0">
            <w:pPr>
              <w:spacing w:line="400" w:lineRule="exact"/>
              <w:jc w:val="center"/>
              <w:rPr>
                <w:rFonts w:ascii="微软雅黑" w:eastAsia="微软雅黑" w:hAnsi="微软雅黑" w:cs="Times New Roman"/>
                <w:sz w:val="18"/>
                <w:szCs w:val="24"/>
              </w:rPr>
            </w:pPr>
            <w:r w:rsidRPr="00DC70EA">
              <w:rPr>
                <w:rFonts w:ascii="微软雅黑" w:eastAsia="微软雅黑" w:hAnsi="微软雅黑" w:cs="Times New Roman" w:hint="eastAsia"/>
                <w:sz w:val="18"/>
                <w:szCs w:val="24"/>
              </w:rPr>
              <w:t>立言厅</w:t>
            </w:r>
          </w:p>
        </w:tc>
      </w:tr>
    </w:tbl>
    <w:p w:rsidR="007D4D48" w:rsidRPr="00712714" w:rsidRDefault="007D4D48" w:rsidP="007D4D48">
      <w:pPr>
        <w:rPr>
          <w:rFonts w:ascii="微软雅黑" w:eastAsia="微软雅黑" w:hAnsi="微软雅黑"/>
          <w:b/>
          <w:bCs/>
          <w:color w:val="FF0000"/>
          <w:sz w:val="28"/>
          <w:szCs w:val="28"/>
        </w:rPr>
      </w:pPr>
      <w:r w:rsidRPr="00712714">
        <w:rPr>
          <w:rFonts w:ascii="微软雅黑" w:eastAsia="微软雅黑" w:hAnsi="微软雅黑" w:hint="eastAsia"/>
          <w:b/>
          <w:bCs/>
          <w:color w:val="FF0000"/>
          <w:sz w:val="28"/>
          <w:szCs w:val="28"/>
        </w:rPr>
        <w:t>注：1、宣讲会现场将接</w:t>
      </w:r>
      <w:r w:rsidR="008B0694">
        <w:rPr>
          <w:rFonts w:ascii="微软雅黑" w:eastAsia="微软雅黑" w:hAnsi="微软雅黑" w:hint="eastAsia"/>
          <w:b/>
          <w:bCs/>
          <w:color w:val="FF0000"/>
          <w:sz w:val="28"/>
          <w:szCs w:val="28"/>
        </w:rPr>
        <w:t>收</w:t>
      </w:r>
      <w:r w:rsidRPr="00712714">
        <w:rPr>
          <w:rFonts w:ascii="微软雅黑" w:eastAsia="微软雅黑" w:hAnsi="微软雅黑" w:hint="eastAsia"/>
          <w:b/>
          <w:bCs/>
          <w:color w:val="FF0000"/>
          <w:sz w:val="28"/>
          <w:szCs w:val="28"/>
        </w:rPr>
        <w:t>简历投递</w:t>
      </w:r>
    </w:p>
    <w:p w:rsidR="007D4D48" w:rsidRDefault="007D4D48" w:rsidP="007D4D48">
      <w:pPr>
        <w:ind w:firstLineChars="200" w:firstLine="560"/>
        <w:rPr>
          <w:rFonts w:ascii="微软雅黑" w:eastAsia="微软雅黑" w:hAnsi="微软雅黑"/>
          <w:b/>
          <w:bCs/>
          <w:color w:val="FF0000"/>
          <w:sz w:val="28"/>
          <w:szCs w:val="28"/>
        </w:rPr>
      </w:pPr>
      <w:r w:rsidRPr="00712714">
        <w:rPr>
          <w:rFonts w:ascii="微软雅黑" w:eastAsia="微软雅黑" w:hAnsi="微软雅黑" w:hint="eastAsia"/>
          <w:b/>
          <w:bCs/>
          <w:color w:val="FF0000"/>
          <w:sz w:val="28"/>
          <w:szCs w:val="28"/>
        </w:rPr>
        <w:t>2、宣讲会现场公布/开放笔试平台</w:t>
      </w:r>
    </w:p>
    <w:p w:rsidR="007D4D48" w:rsidRDefault="007D4D48" w:rsidP="007D4D48">
      <w:pPr>
        <w:ind w:firstLineChars="200" w:firstLine="560"/>
        <w:rPr>
          <w:rFonts w:ascii="微软雅黑" w:eastAsia="微软雅黑" w:hAnsi="微软雅黑"/>
          <w:b/>
          <w:bCs/>
          <w:color w:val="FF0000"/>
          <w:sz w:val="28"/>
          <w:szCs w:val="28"/>
        </w:rPr>
      </w:pPr>
      <w:r>
        <w:rPr>
          <w:rFonts w:ascii="微软雅黑" w:eastAsia="微软雅黑" w:hAnsi="微软雅黑" w:hint="eastAsia"/>
          <w:b/>
          <w:bCs/>
          <w:color w:val="FF0000"/>
          <w:sz w:val="28"/>
          <w:szCs w:val="28"/>
        </w:rPr>
        <w:t>3、现场神秘大奖及精美小礼品等你来拿</w:t>
      </w:r>
    </w:p>
    <w:p w:rsidR="007D4D48" w:rsidRPr="007D4D48" w:rsidRDefault="007D4D48" w:rsidP="00FD2F88">
      <w:pPr>
        <w:ind w:firstLineChars="200" w:firstLine="560"/>
        <w:jc w:val="left"/>
        <w:rPr>
          <w:rFonts w:ascii="微软雅黑" w:eastAsia="微软雅黑" w:hAnsi="微软雅黑"/>
          <w:b/>
          <w:bCs/>
          <w:sz w:val="28"/>
        </w:rPr>
      </w:pPr>
    </w:p>
    <w:p w:rsidR="00E8489F" w:rsidRPr="007B0D85" w:rsidRDefault="00E8489F" w:rsidP="00E8489F">
      <w:pPr>
        <w:ind w:firstLineChars="150" w:firstLine="360"/>
        <w:rPr>
          <w:rFonts w:ascii="微软雅黑" w:eastAsia="微软雅黑" w:hAnsi="微软雅黑"/>
          <w:b/>
          <w:bCs/>
          <w:sz w:val="24"/>
          <w:szCs w:val="24"/>
        </w:rPr>
      </w:pPr>
      <w:r w:rsidRPr="007B0D85">
        <w:rPr>
          <w:rFonts w:ascii="微软雅黑" w:eastAsia="微软雅黑" w:hAnsi="微软雅黑" w:hint="eastAsia"/>
          <w:b/>
          <w:bCs/>
          <w:sz w:val="24"/>
          <w:szCs w:val="24"/>
        </w:rPr>
        <w:t>【招聘人数及岗位】</w:t>
      </w:r>
    </w:p>
    <w:p w:rsidR="002D14D5" w:rsidRPr="007B0D85" w:rsidRDefault="002D14D5" w:rsidP="002D14D5">
      <w:pPr>
        <w:rPr>
          <w:rFonts w:ascii="微软雅黑" w:eastAsia="微软雅黑" w:hAnsi="微软雅黑"/>
          <w:sz w:val="24"/>
          <w:szCs w:val="24"/>
        </w:rPr>
      </w:pPr>
      <w:r>
        <w:rPr>
          <w:rFonts w:ascii="微软雅黑" w:eastAsia="微软雅黑" w:hAnsi="微软雅黑" w:hint="eastAsia"/>
          <w:sz w:val="24"/>
          <w:szCs w:val="24"/>
        </w:rPr>
        <w:t>2017</w:t>
      </w:r>
      <w:r w:rsidRPr="007B0D85">
        <w:rPr>
          <w:rFonts w:ascii="微软雅黑" w:eastAsia="微软雅黑" w:hAnsi="微软雅黑" w:hint="eastAsia"/>
          <w:sz w:val="24"/>
          <w:szCs w:val="24"/>
        </w:rPr>
        <w:t>年校园招聘预期招聘对象涉及</w:t>
      </w:r>
      <w:r>
        <w:rPr>
          <w:rFonts w:ascii="微软雅黑" w:eastAsia="微软雅黑" w:hAnsi="微软雅黑" w:hint="eastAsia"/>
          <w:sz w:val="24"/>
          <w:szCs w:val="24"/>
        </w:rPr>
        <w:t>五</w:t>
      </w:r>
      <w:r w:rsidRPr="007B0D85">
        <w:rPr>
          <w:rFonts w:ascii="微软雅黑" w:eastAsia="微软雅黑" w:hAnsi="微软雅黑" w:hint="eastAsia"/>
          <w:sz w:val="24"/>
          <w:szCs w:val="24"/>
        </w:rPr>
        <w:t>大业务模块，共计</w:t>
      </w:r>
      <w:r>
        <w:rPr>
          <w:rFonts w:ascii="微软雅黑" w:eastAsia="微软雅黑" w:hAnsi="微软雅黑" w:hint="eastAsia"/>
          <w:sz w:val="24"/>
          <w:szCs w:val="24"/>
        </w:rPr>
        <w:t>200</w:t>
      </w:r>
      <w:r w:rsidRPr="007B0D85">
        <w:rPr>
          <w:rFonts w:ascii="微软雅黑" w:eastAsia="微软雅黑" w:hAnsi="微软雅黑" w:hint="eastAsia"/>
          <w:sz w:val="24"/>
          <w:szCs w:val="24"/>
        </w:rPr>
        <w:t>人。</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410"/>
        <w:gridCol w:w="4961"/>
        <w:gridCol w:w="1417"/>
      </w:tblGrid>
      <w:tr w:rsidR="002D14D5" w:rsidRPr="00C764E3" w:rsidTr="002449C4">
        <w:tc>
          <w:tcPr>
            <w:tcW w:w="710" w:type="dxa"/>
            <w:shd w:val="clear" w:color="auto" w:fill="595959"/>
          </w:tcPr>
          <w:p w:rsidR="002D14D5" w:rsidRPr="00C764E3" w:rsidRDefault="002D14D5" w:rsidP="002449C4">
            <w:pPr>
              <w:spacing w:line="400" w:lineRule="exact"/>
              <w:jc w:val="center"/>
              <w:rPr>
                <w:rFonts w:ascii="微软雅黑" w:eastAsia="微软雅黑" w:hAnsi="微软雅黑"/>
                <w:b/>
                <w:bCs/>
                <w:color w:val="FFFFFF"/>
                <w:szCs w:val="21"/>
              </w:rPr>
            </w:pPr>
            <w:r w:rsidRPr="00C764E3">
              <w:rPr>
                <w:rFonts w:ascii="微软雅黑" w:eastAsia="微软雅黑" w:hAnsi="微软雅黑" w:hint="eastAsia"/>
                <w:b/>
                <w:bCs/>
                <w:color w:val="FFFFFF"/>
                <w:szCs w:val="21"/>
              </w:rPr>
              <w:t>序号</w:t>
            </w:r>
          </w:p>
        </w:tc>
        <w:tc>
          <w:tcPr>
            <w:tcW w:w="2410" w:type="dxa"/>
            <w:shd w:val="clear" w:color="auto" w:fill="595959"/>
          </w:tcPr>
          <w:p w:rsidR="002D14D5" w:rsidRPr="00C764E3" w:rsidRDefault="002D14D5" w:rsidP="002449C4">
            <w:pPr>
              <w:spacing w:line="400" w:lineRule="exact"/>
              <w:jc w:val="center"/>
              <w:rPr>
                <w:rFonts w:ascii="微软雅黑" w:eastAsia="微软雅黑" w:hAnsi="微软雅黑"/>
                <w:b/>
                <w:bCs/>
                <w:color w:val="FFFFFF"/>
                <w:szCs w:val="21"/>
              </w:rPr>
            </w:pPr>
            <w:r w:rsidRPr="00C764E3">
              <w:rPr>
                <w:rFonts w:ascii="微软雅黑" w:eastAsia="微软雅黑" w:hAnsi="微软雅黑" w:hint="eastAsia"/>
                <w:b/>
                <w:bCs/>
                <w:color w:val="FFFFFF"/>
                <w:szCs w:val="21"/>
              </w:rPr>
              <w:t>招聘岗位模块</w:t>
            </w:r>
          </w:p>
        </w:tc>
        <w:tc>
          <w:tcPr>
            <w:tcW w:w="4961" w:type="dxa"/>
            <w:shd w:val="clear" w:color="auto" w:fill="595959"/>
          </w:tcPr>
          <w:p w:rsidR="002D14D5" w:rsidRPr="00C764E3" w:rsidRDefault="002D14D5" w:rsidP="002449C4">
            <w:pPr>
              <w:spacing w:line="400" w:lineRule="exact"/>
              <w:jc w:val="center"/>
              <w:rPr>
                <w:rFonts w:ascii="微软雅黑" w:eastAsia="微软雅黑" w:hAnsi="微软雅黑"/>
                <w:b/>
                <w:bCs/>
                <w:color w:val="FFFFFF"/>
                <w:szCs w:val="21"/>
              </w:rPr>
            </w:pPr>
            <w:r w:rsidRPr="00C764E3">
              <w:rPr>
                <w:rFonts w:ascii="微软雅黑" w:eastAsia="微软雅黑" w:hAnsi="微软雅黑" w:hint="eastAsia"/>
                <w:b/>
                <w:bCs/>
                <w:color w:val="FFFFFF"/>
                <w:szCs w:val="21"/>
              </w:rPr>
              <w:t>涉及职能</w:t>
            </w:r>
          </w:p>
        </w:tc>
        <w:tc>
          <w:tcPr>
            <w:tcW w:w="1417" w:type="dxa"/>
            <w:shd w:val="clear" w:color="auto" w:fill="595959"/>
          </w:tcPr>
          <w:p w:rsidR="002D14D5" w:rsidRPr="00C764E3" w:rsidRDefault="002D14D5" w:rsidP="002449C4">
            <w:pPr>
              <w:spacing w:line="400" w:lineRule="exact"/>
              <w:jc w:val="center"/>
              <w:rPr>
                <w:rFonts w:ascii="微软雅黑" w:eastAsia="微软雅黑" w:hAnsi="微软雅黑"/>
                <w:b/>
                <w:bCs/>
                <w:color w:val="FFFFFF"/>
                <w:szCs w:val="21"/>
              </w:rPr>
            </w:pPr>
            <w:r w:rsidRPr="00C764E3">
              <w:rPr>
                <w:rFonts w:ascii="微软雅黑" w:eastAsia="微软雅黑" w:hAnsi="微软雅黑" w:hint="eastAsia"/>
                <w:b/>
                <w:bCs/>
                <w:color w:val="FFFFFF"/>
                <w:szCs w:val="21"/>
              </w:rPr>
              <w:t>招聘人数</w:t>
            </w:r>
          </w:p>
        </w:tc>
      </w:tr>
      <w:tr w:rsidR="002D14D5" w:rsidRPr="00C764E3" w:rsidTr="002449C4">
        <w:tc>
          <w:tcPr>
            <w:tcW w:w="710"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1</w:t>
            </w:r>
          </w:p>
        </w:tc>
        <w:tc>
          <w:tcPr>
            <w:tcW w:w="2410"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风险</w:t>
            </w:r>
            <w:r>
              <w:rPr>
                <w:rFonts w:ascii="微软雅黑" w:eastAsia="微软雅黑" w:hAnsi="微软雅黑" w:hint="eastAsia"/>
                <w:szCs w:val="21"/>
              </w:rPr>
              <w:t>防控及管理类</w:t>
            </w:r>
          </w:p>
        </w:tc>
        <w:tc>
          <w:tcPr>
            <w:tcW w:w="4961"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风险政策、信贷审批、授信业务、资产管理</w:t>
            </w:r>
          </w:p>
        </w:tc>
        <w:tc>
          <w:tcPr>
            <w:tcW w:w="1417"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10</w:t>
            </w:r>
          </w:p>
        </w:tc>
      </w:tr>
      <w:tr w:rsidR="002D14D5" w:rsidRPr="00C764E3" w:rsidTr="002449C4">
        <w:tc>
          <w:tcPr>
            <w:tcW w:w="710"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2</w:t>
            </w:r>
          </w:p>
        </w:tc>
        <w:tc>
          <w:tcPr>
            <w:tcW w:w="2410"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产品创新及</w:t>
            </w:r>
            <w:r w:rsidRPr="00C764E3">
              <w:rPr>
                <w:rFonts w:ascii="微软雅黑" w:eastAsia="微软雅黑" w:hAnsi="微软雅黑" w:hint="eastAsia"/>
                <w:szCs w:val="21"/>
              </w:rPr>
              <w:t>市场销售</w:t>
            </w:r>
            <w:r>
              <w:rPr>
                <w:rFonts w:ascii="微软雅黑" w:eastAsia="微软雅黑" w:hAnsi="微软雅黑" w:hint="eastAsia"/>
                <w:szCs w:val="21"/>
              </w:rPr>
              <w:t>类</w:t>
            </w:r>
          </w:p>
        </w:tc>
        <w:tc>
          <w:tcPr>
            <w:tcW w:w="4961"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营销企划、数据分析、销售管理、渠道管理</w:t>
            </w:r>
          </w:p>
        </w:tc>
        <w:tc>
          <w:tcPr>
            <w:tcW w:w="1417"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20</w:t>
            </w:r>
          </w:p>
        </w:tc>
      </w:tr>
      <w:tr w:rsidR="002D14D5" w:rsidRPr="00C764E3" w:rsidTr="002449C4">
        <w:tc>
          <w:tcPr>
            <w:tcW w:w="710"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3</w:t>
            </w:r>
          </w:p>
        </w:tc>
        <w:tc>
          <w:tcPr>
            <w:tcW w:w="2410"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IT技术模块</w:t>
            </w:r>
          </w:p>
        </w:tc>
        <w:tc>
          <w:tcPr>
            <w:tcW w:w="4961"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Java开发、大数据应用、数据挖掘</w:t>
            </w:r>
          </w:p>
        </w:tc>
        <w:tc>
          <w:tcPr>
            <w:tcW w:w="1417"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120</w:t>
            </w:r>
          </w:p>
        </w:tc>
      </w:tr>
      <w:tr w:rsidR="002D14D5" w:rsidRPr="00C764E3" w:rsidTr="002449C4">
        <w:tc>
          <w:tcPr>
            <w:tcW w:w="710" w:type="dxa"/>
          </w:tcPr>
          <w:p w:rsidR="002D14D5" w:rsidRPr="00C764E3" w:rsidRDefault="002D14D5" w:rsidP="002449C4">
            <w:pPr>
              <w:spacing w:line="400" w:lineRule="exact"/>
              <w:jc w:val="center"/>
              <w:rPr>
                <w:rFonts w:ascii="微软雅黑" w:eastAsia="微软雅黑" w:hAnsi="微软雅黑"/>
                <w:szCs w:val="21"/>
              </w:rPr>
            </w:pPr>
            <w:r w:rsidRPr="00C764E3">
              <w:rPr>
                <w:rFonts w:ascii="微软雅黑" w:eastAsia="微软雅黑" w:hAnsi="微软雅黑" w:hint="eastAsia"/>
                <w:szCs w:val="21"/>
              </w:rPr>
              <w:t>4</w:t>
            </w:r>
          </w:p>
        </w:tc>
        <w:tc>
          <w:tcPr>
            <w:tcW w:w="2410"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系统测试及运</w:t>
            </w:r>
            <w:proofErr w:type="gramStart"/>
            <w:r>
              <w:rPr>
                <w:rFonts w:ascii="微软雅黑" w:eastAsia="微软雅黑" w:hAnsi="微软雅黑" w:hint="eastAsia"/>
                <w:szCs w:val="21"/>
              </w:rPr>
              <w:t>维管理</w:t>
            </w:r>
            <w:proofErr w:type="gramEnd"/>
          </w:p>
        </w:tc>
        <w:tc>
          <w:tcPr>
            <w:tcW w:w="4961"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业务系统需求评估、试运行、测试上线等</w:t>
            </w:r>
          </w:p>
        </w:tc>
        <w:tc>
          <w:tcPr>
            <w:tcW w:w="1417"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30</w:t>
            </w:r>
          </w:p>
        </w:tc>
      </w:tr>
      <w:tr w:rsidR="002D14D5" w:rsidRPr="00C764E3" w:rsidTr="002449C4">
        <w:tc>
          <w:tcPr>
            <w:tcW w:w="710"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5</w:t>
            </w:r>
          </w:p>
        </w:tc>
        <w:tc>
          <w:tcPr>
            <w:tcW w:w="2410"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后台职能类</w:t>
            </w:r>
          </w:p>
        </w:tc>
        <w:tc>
          <w:tcPr>
            <w:tcW w:w="4961" w:type="dxa"/>
          </w:tcPr>
          <w:p w:rsidR="002D14D5" w:rsidRPr="00C764E3"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财务、人力资源、战略研究、审计、法</w:t>
            </w:r>
            <w:proofErr w:type="gramStart"/>
            <w:r>
              <w:rPr>
                <w:rFonts w:ascii="微软雅黑" w:eastAsia="微软雅黑" w:hAnsi="微软雅黑" w:hint="eastAsia"/>
                <w:szCs w:val="21"/>
              </w:rPr>
              <w:t>务</w:t>
            </w:r>
            <w:proofErr w:type="gramEnd"/>
          </w:p>
        </w:tc>
        <w:tc>
          <w:tcPr>
            <w:tcW w:w="1417" w:type="dxa"/>
          </w:tcPr>
          <w:p w:rsidR="002D14D5" w:rsidRPr="00382F5D" w:rsidRDefault="002D14D5" w:rsidP="002449C4">
            <w:pPr>
              <w:spacing w:line="400" w:lineRule="exact"/>
              <w:jc w:val="center"/>
              <w:rPr>
                <w:rFonts w:ascii="微软雅黑" w:eastAsia="微软雅黑" w:hAnsi="微软雅黑"/>
                <w:szCs w:val="21"/>
              </w:rPr>
            </w:pPr>
            <w:r>
              <w:rPr>
                <w:rFonts w:ascii="微软雅黑" w:eastAsia="微软雅黑" w:hAnsi="微软雅黑" w:hint="eastAsia"/>
                <w:szCs w:val="21"/>
              </w:rPr>
              <w:t>20</w:t>
            </w:r>
          </w:p>
        </w:tc>
      </w:tr>
    </w:tbl>
    <w:p w:rsidR="002D14D5" w:rsidRDefault="00E8489F" w:rsidP="00E8489F">
      <w:pPr>
        <w:rPr>
          <w:rFonts w:ascii="微软雅黑" w:eastAsia="微软雅黑" w:hAnsi="微软雅黑"/>
          <w:b/>
          <w:bCs/>
          <w:sz w:val="28"/>
        </w:rPr>
      </w:pPr>
      <w:r>
        <w:rPr>
          <w:rFonts w:ascii="微软雅黑" w:eastAsia="微软雅黑" w:hAnsi="微软雅黑" w:hint="eastAsia"/>
          <w:b/>
          <w:bCs/>
          <w:sz w:val="28"/>
        </w:rPr>
        <w:t xml:space="preserve"> </w:t>
      </w:r>
    </w:p>
    <w:p w:rsidR="00E8489F" w:rsidRPr="007B0D85" w:rsidRDefault="00E8489F" w:rsidP="00E8489F">
      <w:pPr>
        <w:rPr>
          <w:rFonts w:ascii="微软雅黑" w:eastAsia="微软雅黑" w:hAnsi="微软雅黑"/>
          <w:color w:val="FF0000"/>
          <w:sz w:val="28"/>
          <w:szCs w:val="28"/>
        </w:rPr>
      </w:pPr>
      <w:r w:rsidRPr="007B0D85">
        <w:rPr>
          <w:rFonts w:ascii="微软雅黑" w:eastAsia="微软雅黑" w:hAnsi="微软雅黑" w:hint="eastAsia"/>
          <w:b/>
          <w:bCs/>
          <w:color w:val="FF0000"/>
          <w:sz w:val="28"/>
          <w:szCs w:val="28"/>
        </w:rPr>
        <w:t>注：此次招聘职位均为中信银行正式行员编制</w:t>
      </w:r>
    </w:p>
    <w:p w:rsidR="00E8489F" w:rsidRPr="007B0D85" w:rsidRDefault="00E8489F" w:rsidP="00E8489F">
      <w:pPr>
        <w:rPr>
          <w:rFonts w:ascii="微软雅黑" w:eastAsia="微软雅黑" w:hAnsi="微软雅黑"/>
          <w:b/>
          <w:bCs/>
          <w:sz w:val="24"/>
          <w:szCs w:val="24"/>
        </w:rPr>
      </w:pPr>
      <w:r w:rsidRPr="007B0D85">
        <w:rPr>
          <w:rFonts w:ascii="微软雅黑" w:eastAsia="微软雅黑" w:hAnsi="微软雅黑" w:hint="eastAsia"/>
          <w:b/>
          <w:bCs/>
          <w:sz w:val="24"/>
          <w:szCs w:val="24"/>
        </w:rPr>
        <w:t>校园招聘网站：</w:t>
      </w:r>
      <w:r w:rsidR="00535816">
        <w:rPr>
          <w:rFonts w:ascii="微软雅黑" w:eastAsia="微软雅黑" w:hAnsi="微软雅黑"/>
          <w:b/>
          <w:bCs/>
          <w:sz w:val="24"/>
          <w:szCs w:val="24"/>
        </w:rPr>
        <w:fldChar w:fldCharType="begin"/>
      </w:r>
      <w:r w:rsidR="00535816">
        <w:rPr>
          <w:rFonts w:ascii="微软雅黑" w:eastAsia="微软雅黑" w:hAnsi="微软雅黑"/>
          <w:b/>
          <w:bCs/>
          <w:sz w:val="24"/>
          <w:szCs w:val="24"/>
        </w:rPr>
        <w:instrText xml:space="preserve"> HYPERLINK "http://creditcardecitic.cjol.com/" </w:instrText>
      </w:r>
      <w:r w:rsidR="00535816">
        <w:rPr>
          <w:rFonts w:ascii="微软雅黑" w:eastAsia="微软雅黑" w:hAnsi="微软雅黑"/>
          <w:b/>
          <w:bCs/>
          <w:sz w:val="24"/>
          <w:szCs w:val="24"/>
        </w:rPr>
        <w:fldChar w:fldCharType="separate"/>
      </w:r>
      <w:r w:rsidR="00535816">
        <w:rPr>
          <w:rStyle w:val="a7"/>
          <w:rFonts w:ascii="微软雅黑" w:eastAsia="微软雅黑" w:hAnsi="微软雅黑" w:hint="eastAsia"/>
          <w:b/>
          <w:bCs/>
          <w:sz w:val="24"/>
          <w:szCs w:val="24"/>
        </w:rPr>
        <w:t>http://creditcardecitic.cjol.com/</w:t>
      </w:r>
      <w:r w:rsidR="00535816">
        <w:rPr>
          <w:rFonts w:ascii="微软雅黑" w:eastAsia="微软雅黑" w:hAnsi="微软雅黑"/>
          <w:b/>
          <w:bCs/>
          <w:sz w:val="24"/>
          <w:szCs w:val="24"/>
        </w:rPr>
        <w:fldChar w:fldCharType="end"/>
      </w:r>
    </w:p>
    <w:p w:rsidR="00E8489F" w:rsidRPr="007B0D85" w:rsidRDefault="00E8489F" w:rsidP="00E8489F">
      <w:pPr>
        <w:rPr>
          <w:rFonts w:ascii="微软雅黑" w:eastAsia="微软雅黑" w:hAnsi="微软雅黑"/>
          <w:b/>
          <w:bCs/>
          <w:sz w:val="24"/>
          <w:szCs w:val="24"/>
        </w:rPr>
      </w:pPr>
      <w:proofErr w:type="gramStart"/>
      <w:r w:rsidRPr="007B0D85">
        <w:rPr>
          <w:rFonts w:ascii="微软雅黑" w:eastAsia="微软雅黑" w:hAnsi="微软雅黑" w:hint="eastAsia"/>
          <w:b/>
          <w:bCs/>
          <w:sz w:val="24"/>
          <w:szCs w:val="24"/>
        </w:rPr>
        <w:t>官方微信招聘</w:t>
      </w:r>
      <w:proofErr w:type="gramEnd"/>
      <w:r w:rsidRPr="007B0D85">
        <w:rPr>
          <w:rFonts w:ascii="微软雅黑" w:eastAsia="微软雅黑" w:hAnsi="微软雅黑" w:hint="eastAsia"/>
          <w:b/>
          <w:bCs/>
          <w:sz w:val="24"/>
          <w:szCs w:val="24"/>
        </w:rPr>
        <w:t>平台：</w:t>
      </w:r>
      <w:proofErr w:type="spellStart"/>
      <w:r>
        <w:rPr>
          <w:rFonts w:ascii="微软雅黑" w:eastAsia="微软雅黑" w:hAnsi="微软雅黑" w:hint="eastAsia"/>
          <w:b/>
          <w:bCs/>
          <w:sz w:val="24"/>
          <w:szCs w:val="24"/>
        </w:rPr>
        <w:t>citicccjob</w:t>
      </w:r>
      <w:proofErr w:type="spellEnd"/>
      <w:r w:rsidRPr="007B0D85">
        <w:rPr>
          <w:rFonts w:ascii="微软雅黑" w:eastAsia="微软雅黑" w:hAnsi="微软雅黑" w:hint="eastAsia"/>
          <w:b/>
          <w:bCs/>
          <w:sz w:val="24"/>
          <w:szCs w:val="24"/>
        </w:rPr>
        <w:t>（</w:t>
      </w:r>
      <w:proofErr w:type="gramStart"/>
      <w:r w:rsidRPr="007B0D85">
        <w:rPr>
          <w:rFonts w:ascii="微软雅黑" w:eastAsia="微软雅黑" w:hAnsi="微软雅黑" w:hint="eastAsia"/>
          <w:b/>
          <w:bCs/>
          <w:sz w:val="24"/>
          <w:szCs w:val="24"/>
        </w:rPr>
        <w:t>微信公众号</w:t>
      </w:r>
      <w:proofErr w:type="gramEnd"/>
      <w:r w:rsidRPr="007B0D85">
        <w:rPr>
          <w:rFonts w:ascii="微软雅黑" w:eastAsia="微软雅黑" w:hAnsi="微软雅黑" w:hint="eastAsia"/>
          <w:b/>
          <w:bCs/>
          <w:sz w:val="24"/>
          <w:szCs w:val="24"/>
        </w:rPr>
        <w:t>）</w:t>
      </w:r>
    </w:p>
    <w:p w:rsidR="00E8489F" w:rsidRDefault="00E8489F" w:rsidP="00E8489F">
      <w:pPr>
        <w:rPr>
          <w:rFonts w:ascii="微软雅黑" w:eastAsia="微软雅黑" w:hAnsi="微软雅黑"/>
          <w:b/>
          <w:bCs/>
          <w:color w:val="FF0000"/>
          <w:sz w:val="24"/>
          <w:szCs w:val="24"/>
        </w:rPr>
      </w:pPr>
      <w:r w:rsidRPr="00712714">
        <w:rPr>
          <w:rFonts w:ascii="微软雅黑" w:eastAsia="微软雅黑" w:hAnsi="微软雅黑" w:hint="eastAsia"/>
          <w:b/>
          <w:bCs/>
          <w:color w:val="FF0000"/>
          <w:sz w:val="24"/>
          <w:szCs w:val="24"/>
        </w:rPr>
        <w:lastRenderedPageBreak/>
        <w:t>扫描二维码，一手掌握</w:t>
      </w:r>
      <w:proofErr w:type="gramStart"/>
      <w:r w:rsidRPr="00712714">
        <w:rPr>
          <w:rFonts w:ascii="微软雅黑" w:eastAsia="微软雅黑" w:hAnsi="微软雅黑" w:hint="eastAsia"/>
          <w:b/>
          <w:bCs/>
          <w:color w:val="FF0000"/>
          <w:sz w:val="24"/>
          <w:szCs w:val="24"/>
        </w:rPr>
        <w:t>全程校招信息</w:t>
      </w:r>
      <w:proofErr w:type="gramEnd"/>
    </w:p>
    <w:p w:rsidR="00E8489F" w:rsidRDefault="00E8489F" w:rsidP="00E8489F">
      <w:pPr>
        <w:jc w:val="center"/>
        <w:rPr>
          <w:rFonts w:ascii="微软雅黑" w:eastAsia="微软雅黑" w:hAnsi="微软雅黑"/>
          <w:b/>
          <w:bCs/>
          <w:color w:val="FF0000"/>
        </w:rPr>
      </w:pPr>
      <w:r>
        <w:rPr>
          <w:rFonts w:ascii="微软雅黑" w:eastAsia="微软雅黑" w:hAnsi="微软雅黑" w:hint="eastAsia"/>
          <w:b/>
          <w:bCs/>
          <w:noProof/>
          <w:sz w:val="24"/>
        </w:rPr>
        <w:drawing>
          <wp:inline distT="0" distB="0" distL="0" distR="0">
            <wp:extent cx="3228975" cy="3228975"/>
            <wp:effectExtent l="0" t="0" r="9525" b="9525"/>
            <wp:docPr id="4" name="图片 4" descr="服务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服务号二维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8975" cy="3228975"/>
                    </a:xfrm>
                    <a:prstGeom prst="rect">
                      <a:avLst/>
                    </a:prstGeom>
                    <a:noFill/>
                    <a:ln>
                      <a:noFill/>
                    </a:ln>
                  </pic:spPr>
                </pic:pic>
              </a:graphicData>
            </a:graphic>
          </wp:inline>
        </w:drawing>
      </w:r>
    </w:p>
    <w:p w:rsidR="002D14D5" w:rsidRDefault="002D14D5" w:rsidP="00E8489F">
      <w:pPr>
        <w:rPr>
          <w:rFonts w:ascii="微软雅黑" w:eastAsia="微软雅黑" w:hAnsi="微软雅黑"/>
          <w:b/>
          <w:bCs/>
          <w:sz w:val="24"/>
        </w:rPr>
      </w:pPr>
    </w:p>
    <w:p w:rsidR="00E8489F" w:rsidRPr="007575BD" w:rsidRDefault="00E8489F" w:rsidP="00E8489F">
      <w:pPr>
        <w:rPr>
          <w:rFonts w:ascii="微软雅黑" w:eastAsia="微软雅黑" w:hAnsi="微软雅黑"/>
          <w:b/>
          <w:bCs/>
          <w:sz w:val="28"/>
        </w:rPr>
      </w:pPr>
      <w:r w:rsidRPr="007575BD">
        <w:rPr>
          <w:rFonts w:ascii="微软雅黑" w:eastAsia="微软雅黑" w:hAnsi="微软雅黑" w:hint="eastAsia"/>
          <w:b/>
          <w:bCs/>
          <w:sz w:val="28"/>
        </w:rPr>
        <w:t>三、招聘条件</w:t>
      </w:r>
    </w:p>
    <w:p w:rsidR="00E8489F" w:rsidRPr="007B0D85" w:rsidRDefault="00E8489F" w:rsidP="00E8489F">
      <w:pPr>
        <w:rPr>
          <w:rFonts w:ascii="微软雅黑" w:eastAsia="微软雅黑" w:hAnsi="微软雅黑"/>
          <w:b/>
          <w:bCs/>
          <w:sz w:val="24"/>
          <w:szCs w:val="24"/>
        </w:rPr>
      </w:pPr>
      <w:r w:rsidRPr="007B0D85">
        <w:rPr>
          <w:rFonts w:ascii="微软雅黑" w:eastAsia="微软雅黑" w:hAnsi="微软雅黑" w:hint="eastAsia"/>
          <w:b/>
          <w:bCs/>
          <w:sz w:val="24"/>
          <w:szCs w:val="24"/>
        </w:rPr>
        <w:t>【毕业生基本招聘条件】</w:t>
      </w:r>
    </w:p>
    <w:p w:rsidR="00E8489F" w:rsidRPr="007B0D85" w:rsidRDefault="00E8489F" w:rsidP="00E8489F">
      <w:pPr>
        <w:rPr>
          <w:rFonts w:ascii="微软雅黑" w:eastAsia="微软雅黑" w:hAnsi="微软雅黑"/>
          <w:sz w:val="24"/>
          <w:szCs w:val="24"/>
        </w:rPr>
      </w:pPr>
      <w:r w:rsidRPr="007B0D85">
        <w:rPr>
          <w:rFonts w:ascii="微软雅黑" w:eastAsia="微软雅黑" w:hAnsi="微软雅黑" w:hint="eastAsia"/>
          <w:sz w:val="24"/>
          <w:szCs w:val="24"/>
        </w:rPr>
        <w:t xml:space="preserve">1）全日制本科及以上学历，211或985重点院校生源优先考虑； </w:t>
      </w:r>
    </w:p>
    <w:p w:rsidR="00E8489F" w:rsidRPr="007B0D85" w:rsidRDefault="00E8489F" w:rsidP="00E8489F">
      <w:pPr>
        <w:rPr>
          <w:rFonts w:ascii="微软雅黑" w:eastAsia="微软雅黑" w:hAnsi="微软雅黑"/>
          <w:sz w:val="24"/>
          <w:szCs w:val="24"/>
        </w:rPr>
      </w:pPr>
      <w:r w:rsidRPr="007B0D85">
        <w:rPr>
          <w:rFonts w:ascii="微软雅黑" w:eastAsia="微软雅黑" w:hAnsi="微软雅黑" w:hint="eastAsia"/>
          <w:sz w:val="24"/>
          <w:szCs w:val="24"/>
        </w:rPr>
        <w:t>2）专业不限，经济、金融、管理、统计、计算机</w:t>
      </w:r>
      <w:r>
        <w:rPr>
          <w:rFonts w:ascii="微软雅黑" w:eastAsia="微软雅黑" w:hAnsi="微软雅黑" w:hint="eastAsia"/>
          <w:sz w:val="24"/>
          <w:szCs w:val="24"/>
        </w:rPr>
        <w:t>、电信、电子、自动化、软件工程</w:t>
      </w:r>
      <w:r w:rsidRPr="007B0D85">
        <w:rPr>
          <w:rFonts w:ascii="微软雅黑" w:eastAsia="微软雅黑" w:hAnsi="微软雅黑" w:hint="eastAsia"/>
          <w:sz w:val="24"/>
          <w:szCs w:val="24"/>
        </w:rPr>
        <w:t>等相关专业</w:t>
      </w:r>
      <w:r>
        <w:rPr>
          <w:rFonts w:ascii="微软雅黑" w:eastAsia="微软雅黑" w:hAnsi="微软雅黑" w:hint="eastAsia"/>
          <w:sz w:val="24"/>
          <w:szCs w:val="24"/>
        </w:rPr>
        <w:t>，</w:t>
      </w:r>
      <w:r w:rsidRPr="007B0D85">
        <w:rPr>
          <w:rFonts w:ascii="微软雅黑" w:eastAsia="微软雅黑" w:hAnsi="微软雅黑" w:hint="eastAsia"/>
          <w:sz w:val="24"/>
          <w:szCs w:val="24"/>
        </w:rPr>
        <w:t xml:space="preserve">对口专业优先考虑； </w:t>
      </w:r>
    </w:p>
    <w:p w:rsidR="00E8489F" w:rsidRPr="00A32305" w:rsidRDefault="00E8489F" w:rsidP="00E8489F">
      <w:pPr>
        <w:rPr>
          <w:rFonts w:ascii="微软雅黑" w:eastAsia="微软雅黑" w:hAnsi="微软雅黑"/>
          <w:sz w:val="24"/>
          <w:szCs w:val="24"/>
        </w:rPr>
      </w:pPr>
      <w:r w:rsidRPr="00A32305">
        <w:rPr>
          <w:rFonts w:ascii="微软雅黑" w:eastAsia="微软雅黑" w:hAnsi="微软雅黑" w:hint="eastAsia"/>
          <w:sz w:val="24"/>
          <w:szCs w:val="24"/>
        </w:rPr>
        <w:t>3）机会面前，人人平等，我们相信实力，没有死板的硬性标准，拿出你的成果、作品及一切能够证明你能力与实力的干货，OFFER等你来拿！</w:t>
      </w:r>
    </w:p>
    <w:p w:rsidR="00E8489F" w:rsidRPr="00A32305" w:rsidRDefault="00E8489F" w:rsidP="00E8489F">
      <w:pPr>
        <w:rPr>
          <w:rFonts w:ascii="微软雅黑" w:eastAsia="微软雅黑" w:hAnsi="微软雅黑"/>
          <w:sz w:val="24"/>
          <w:szCs w:val="24"/>
        </w:rPr>
      </w:pPr>
      <w:r w:rsidRPr="00A32305">
        <w:rPr>
          <w:rFonts w:ascii="微软雅黑" w:eastAsia="微软雅黑" w:hAnsi="微软雅黑" w:hint="eastAsia"/>
          <w:sz w:val="24"/>
          <w:szCs w:val="24"/>
        </w:rPr>
        <w:t xml:space="preserve">4）积极进取，好学务实，求是创新，具有较强的抗压能力； 良好的自主学习与沟通表达能力，具有较强的团队意识与组织协调能力； </w:t>
      </w:r>
    </w:p>
    <w:p w:rsidR="002D14D5" w:rsidRPr="00906E01" w:rsidRDefault="00E8489F" w:rsidP="00906E01">
      <w:pPr>
        <w:rPr>
          <w:rFonts w:ascii="微软雅黑" w:eastAsia="微软雅黑" w:hAnsi="微软雅黑"/>
          <w:sz w:val="24"/>
          <w:szCs w:val="24"/>
        </w:rPr>
      </w:pPr>
      <w:r w:rsidRPr="00A32305">
        <w:rPr>
          <w:rFonts w:ascii="微软雅黑" w:eastAsia="微软雅黑" w:hAnsi="微软雅黑" w:hint="eastAsia"/>
          <w:sz w:val="24"/>
          <w:szCs w:val="24"/>
        </w:rPr>
        <w:t xml:space="preserve">5）机会面前，人人平等，我们相信实力，拿出你的成果、作品及一切能够证明你能力与实力的干货， </w:t>
      </w:r>
    </w:p>
    <w:p w:rsidR="00DA3CA1" w:rsidRPr="007B0D85" w:rsidRDefault="00DA3CA1" w:rsidP="00DA3CA1">
      <w:pPr>
        <w:ind w:firstLineChars="200" w:firstLine="480"/>
        <w:rPr>
          <w:rFonts w:ascii="微软雅黑" w:eastAsia="微软雅黑" w:hAnsi="微软雅黑"/>
          <w:b/>
          <w:bCs/>
          <w:sz w:val="24"/>
          <w:szCs w:val="24"/>
        </w:rPr>
      </w:pPr>
      <w:r w:rsidRPr="007B0D85">
        <w:rPr>
          <w:rFonts w:ascii="微软雅黑" w:eastAsia="微软雅黑" w:hAnsi="微软雅黑" w:hint="eastAsia"/>
          <w:b/>
          <w:bCs/>
          <w:sz w:val="24"/>
          <w:szCs w:val="24"/>
        </w:rPr>
        <w:t>【</w:t>
      </w:r>
      <w:r>
        <w:rPr>
          <w:rFonts w:ascii="微软雅黑" w:eastAsia="微软雅黑" w:hAnsi="微软雅黑" w:hint="eastAsia"/>
          <w:b/>
          <w:bCs/>
          <w:sz w:val="24"/>
          <w:szCs w:val="24"/>
        </w:rPr>
        <w:t>这些是我们能给的</w:t>
      </w:r>
      <w:r w:rsidRPr="007B0D85">
        <w:rPr>
          <w:rFonts w:ascii="微软雅黑" w:eastAsia="微软雅黑" w:hAnsi="微软雅黑" w:hint="eastAsia"/>
          <w:b/>
          <w:bCs/>
          <w:sz w:val="24"/>
          <w:szCs w:val="24"/>
        </w:rPr>
        <w:t>】</w:t>
      </w:r>
    </w:p>
    <w:p w:rsidR="006A69AA" w:rsidRPr="00DA3CA1" w:rsidRDefault="00B76EA1" w:rsidP="00DA3CA1">
      <w:pPr>
        <w:numPr>
          <w:ilvl w:val="0"/>
          <w:numId w:val="2"/>
        </w:numPr>
        <w:jc w:val="left"/>
        <w:rPr>
          <w:rFonts w:ascii="微软雅黑" w:eastAsia="微软雅黑" w:hAnsi="微软雅黑"/>
          <w:bCs/>
          <w:sz w:val="24"/>
          <w:szCs w:val="24"/>
        </w:rPr>
      </w:pPr>
      <w:r w:rsidRPr="00DA3CA1">
        <w:rPr>
          <w:rFonts w:ascii="微软雅黑" w:eastAsia="微软雅黑" w:hAnsi="微软雅黑" w:hint="eastAsia"/>
          <w:b/>
          <w:bCs/>
          <w:sz w:val="24"/>
          <w:szCs w:val="24"/>
        </w:rPr>
        <w:lastRenderedPageBreak/>
        <w:t>史上最强导师团</w:t>
      </w:r>
    </w:p>
    <w:p w:rsidR="00DA3CA1" w:rsidRDefault="00DA3CA1" w:rsidP="00DA3CA1">
      <w:pPr>
        <w:ind w:left="480"/>
        <w:jc w:val="left"/>
        <w:rPr>
          <w:rFonts w:ascii="微软雅黑" w:eastAsia="微软雅黑" w:hAnsi="微软雅黑"/>
          <w:bCs/>
          <w:sz w:val="24"/>
          <w:szCs w:val="24"/>
        </w:rPr>
      </w:pPr>
      <w:r w:rsidRPr="00DA3CA1">
        <w:rPr>
          <w:rFonts w:ascii="微软雅黑" w:eastAsia="微软雅黑" w:hAnsi="微软雅黑" w:hint="eastAsia"/>
          <w:bCs/>
          <w:sz w:val="24"/>
          <w:szCs w:val="24"/>
        </w:rPr>
        <w:t>部门</w:t>
      </w:r>
      <w:r>
        <w:rPr>
          <w:rFonts w:ascii="微软雅黑" w:eastAsia="微软雅黑" w:hAnsi="微软雅黑" w:hint="eastAsia"/>
          <w:bCs/>
          <w:sz w:val="24"/>
          <w:szCs w:val="24"/>
        </w:rPr>
        <w:t>总</w:t>
      </w:r>
      <w:r w:rsidRPr="00DA3CA1">
        <w:rPr>
          <w:rFonts w:ascii="微软雅黑" w:eastAsia="微软雅黑" w:hAnsi="微软雅黑" w:hint="eastAsia"/>
          <w:bCs/>
          <w:sz w:val="24"/>
          <w:szCs w:val="24"/>
        </w:rPr>
        <w:t>亲自担任导师，全程关注工作、学习、生活，为你搭建量身定制的职业发展通道。</w:t>
      </w:r>
      <w:proofErr w:type="gramStart"/>
      <w:r w:rsidR="009540FC">
        <w:rPr>
          <w:rFonts w:ascii="微软雅黑" w:eastAsia="微软雅黑" w:hAnsi="微软雅黑" w:hint="eastAsia"/>
          <w:bCs/>
          <w:sz w:val="24"/>
          <w:szCs w:val="24"/>
        </w:rPr>
        <w:t>快加入</w:t>
      </w:r>
      <w:proofErr w:type="gramEnd"/>
      <w:r w:rsidR="009540FC">
        <w:rPr>
          <w:rFonts w:ascii="微软雅黑" w:eastAsia="微软雅黑" w:hAnsi="微软雅黑" w:hint="eastAsia"/>
          <w:bCs/>
          <w:sz w:val="24"/>
          <w:szCs w:val="24"/>
        </w:rPr>
        <w:t>中信Family，伯乐已到位，千里马的你在哪？</w:t>
      </w:r>
    </w:p>
    <w:p w:rsidR="006A69AA" w:rsidRPr="00DA3CA1" w:rsidRDefault="00B76EA1" w:rsidP="00DA3CA1">
      <w:pPr>
        <w:numPr>
          <w:ilvl w:val="0"/>
          <w:numId w:val="3"/>
        </w:numPr>
        <w:jc w:val="left"/>
        <w:rPr>
          <w:rFonts w:ascii="微软雅黑" w:eastAsia="微软雅黑" w:hAnsi="微软雅黑"/>
          <w:bCs/>
          <w:sz w:val="24"/>
          <w:szCs w:val="24"/>
        </w:rPr>
      </w:pPr>
      <w:r w:rsidRPr="00DA3CA1">
        <w:rPr>
          <w:rFonts w:ascii="微软雅黑" w:eastAsia="微软雅黑" w:hAnsi="微软雅黑" w:hint="eastAsia"/>
          <w:b/>
          <w:bCs/>
          <w:sz w:val="24"/>
          <w:szCs w:val="24"/>
        </w:rPr>
        <w:t>最优厚的薪酬福利</w:t>
      </w:r>
    </w:p>
    <w:p w:rsidR="00DA3CA1" w:rsidRPr="00A32305" w:rsidRDefault="00DA3CA1" w:rsidP="00DA3CA1">
      <w:pPr>
        <w:ind w:left="480"/>
        <w:jc w:val="left"/>
        <w:rPr>
          <w:rFonts w:ascii="微软雅黑" w:eastAsia="微软雅黑" w:hAnsi="微软雅黑"/>
          <w:bCs/>
          <w:sz w:val="24"/>
          <w:szCs w:val="24"/>
        </w:rPr>
      </w:pPr>
      <w:proofErr w:type="gramStart"/>
      <w:r w:rsidRPr="00A32305">
        <w:rPr>
          <w:rFonts w:ascii="微软雅黑" w:eastAsia="微软雅黑" w:hAnsi="微软雅黑" w:hint="eastAsia"/>
          <w:bCs/>
          <w:sz w:val="24"/>
          <w:szCs w:val="24"/>
        </w:rPr>
        <w:t>光工资</w:t>
      </w:r>
      <w:proofErr w:type="gramEnd"/>
      <w:r w:rsidRPr="00A32305">
        <w:rPr>
          <w:rFonts w:ascii="微软雅黑" w:eastAsia="微软雅黑" w:hAnsi="微软雅黑" w:hint="eastAsia"/>
          <w:bCs/>
          <w:sz w:val="24"/>
          <w:szCs w:val="24"/>
        </w:rPr>
        <w:t>怎么够？各类福利全方位保障—商业保险、餐饮、洗衣、咖啡厅、电影院、学习培训机会，来了啥都有。</w:t>
      </w:r>
    </w:p>
    <w:p w:rsidR="006A69AA" w:rsidRPr="00A32305" w:rsidRDefault="00B76EA1" w:rsidP="00DA3CA1">
      <w:pPr>
        <w:numPr>
          <w:ilvl w:val="0"/>
          <w:numId w:val="4"/>
        </w:numPr>
        <w:jc w:val="left"/>
        <w:rPr>
          <w:rFonts w:ascii="微软雅黑" w:eastAsia="微软雅黑" w:hAnsi="微软雅黑"/>
          <w:bCs/>
          <w:sz w:val="24"/>
          <w:szCs w:val="24"/>
        </w:rPr>
      </w:pPr>
      <w:r w:rsidRPr="00A32305">
        <w:rPr>
          <w:rFonts w:ascii="微软雅黑" w:eastAsia="微软雅黑" w:hAnsi="微软雅黑" w:hint="eastAsia"/>
          <w:b/>
          <w:bCs/>
          <w:sz w:val="24"/>
          <w:szCs w:val="24"/>
        </w:rPr>
        <w:t>最完善的培养机制</w:t>
      </w:r>
    </w:p>
    <w:p w:rsidR="00DA3CA1" w:rsidRPr="00A32305" w:rsidRDefault="00DA3CA1" w:rsidP="00DA3CA1">
      <w:pPr>
        <w:ind w:left="480"/>
        <w:jc w:val="left"/>
        <w:rPr>
          <w:rFonts w:ascii="微软雅黑" w:eastAsia="微软雅黑" w:hAnsi="微软雅黑"/>
          <w:bCs/>
          <w:sz w:val="24"/>
          <w:szCs w:val="24"/>
        </w:rPr>
      </w:pPr>
      <w:r w:rsidRPr="00A32305">
        <w:rPr>
          <w:rFonts w:ascii="微软雅黑" w:eastAsia="微软雅黑" w:hAnsi="微软雅黑" w:hint="eastAsia"/>
          <w:bCs/>
          <w:sz w:val="24"/>
          <w:szCs w:val="24"/>
        </w:rPr>
        <w:t>二大资源、三大平台、N种培养体系，各种高</w:t>
      </w:r>
      <w:r w:rsidR="00A1783C">
        <w:rPr>
          <w:rFonts w:ascii="微软雅黑" w:eastAsia="微软雅黑" w:hAnsi="微软雅黑" w:hint="eastAsia"/>
          <w:bCs/>
          <w:sz w:val="24"/>
          <w:szCs w:val="24"/>
        </w:rPr>
        <w:t>大</w:t>
      </w:r>
      <w:bookmarkStart w:id="0" w:name="_GoBack"/>
      <w:bookmarkEnd w:id="0"/>
      <w:r w:rsidRPr="00A32305">
        <w:rPr>
          <w:rFonts w:ascii="微软雅黑" w:eastAsia="微软雅黑" w:hAnsi="微软雅黑" w:hint="eastAsia"/>
          <w:bCs/>
          <w:sz w:val="24"/>
          <w:szCs w:val="24"/>
        </w:rPr>
        <w:t>上、屌炸天课程，各类高</w:t>
      </w:r>
      <w:r w:rsidR="00F32641" w:rsidRPr="00A32305">
        <w:rPr>
          <w:rFonts w:ascii="微软雅黑" w:eastAsia="微软雅黑" w:hAnsi="微软雅黑" w:hint="eastAsia"/>
          <w:bCs/>
          <w:sz w:val="24"/>
          <w:szCs w:val="24"/>
        </w:rPr>
        <w:t>富</w:t>
      </w:r>
      <w:r w:rsidRPr="00A32305">
        <w:rPr>
          <w:rFonts w:ascii="微软雅黑" w:eastAsia="微软雅黑" w:hAnsi="微软雅黑" w:hint="eastAsia"/>
          <w:bCs/>
          <w:sz w:val="24"/>
          <w:szCs w:val="24"/>
        </w:rPr>
        <w:t>帅、白富美讲师亲身传授。</w:t>
      </w:r>
    </w:p>
    <w:p w:rsidR="00DA3CA1" w:rsidRPr="007B0D85" w:rsidRDefault="00DA3CA1" w:rsidP="00370FA1">
      <w:pPr>
        <w:ind w:firstLineChars="200" w:firstLine="480"/>
        <w:rPr>
          <w:rFonts w:ascii="微软雅黑" w:eastAsia="微软雅黑" w:hAnsi="微软雅黑"/>
          <w:sz w:val="24"/>
          <w:szCs w:val="24"/>
        </w:rPr>
      </w:pPr>
    </w:p>
    <w:sectPr w:rsidR="00DA3CA1" w:rsidRPr="007B0D85" w:rsidSect="00923B72">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798" w:rsidRDefault="00A96798" w:rsidP="00387B75">
      <w:r>
        <w:separator/>
      </w:r>
    </w:p>
  </w:endnote>
  <w:endnote w:type="continuationSeparator" w:id="0">
    <w:p w:rsidR="00A96798" w:rsidRDefault="00A96798" w:rsidP="00387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798" w:rsidRDefault="00A96798" w:rsidP="00387B75">
      <w:r>
        <w:separator/>
      </w:r>
    </w:p>
  </w:footnote>
  <w:footnote w:type="continuationSeparator" w:id="0">
    <w:p w:rsidR="00A96798" w:rsidRDefault="00A96798" w:rsidP="00387B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119A5"/>
    <w:multiLevelType w:val="hybridMultilevel"/>
    <w:tmpl w:val="2638854E"/>
    <w:lvl w:ilvl="0" w:tplc="7B7A5DCA">
      <w:start w:val="1"/>
      <w:numFmt w:val="bullet"/>
      <w:lvlText w:val=""/>
      <w:lvlJc w:val="left"/>
      <w:pPr>
        <w:tabs>
          <w:tab w:val="num" w:pos="720"/>
        </w:tabs>
        <w:ind w:left="720" w:hanging="360"/>
      </w:pPr>
      <w:rPr>
        <w:rFonts w:ascii="Wingdings" w:hAnsi="Wingdings" w:hint="default"/>
      </w:rPr>
    </w:lvl>
    <w:lvl w:ilvl="1" w:tplc="AAA27C8C" w:tentative="1">
      <w:start w:val="1"/>
      <w:numFmt w:val="bullet"/>
      <w:lvlText w:val=""/>
      <w:lvlJc w:val="left"/>
      <w:pPr>
        <w:tabs>
          <w:tab w:val="num" w:pos="1440"/>
        </w:tabs>
        <w:ind w:left="1440" w:hanging="360"/>
      </w:pPr>
      <w:rPr>
        <w:rFonts w:ascii="Wingdings" w:hAnsi="Wingdings" w:hint="default"/>
      </w:rPr>
    </w:lvl>
    <w:lvl w:ilvl="2" w:tplc="90767720" w:tentative="1">
      <w:start w:val="1"/>
      <w:numFmt w:val="bullet"/>
      <w:lvlText w:val=""/>
      <w:lvlJc w:val="left"/>
      <w:pPr>
        <w:tabs>
          <w:tab w:val="num" w:pos="2160"/>
        </w:tabs>
        <w:ind w:left="2160" w:hanging="360"/>
      </w:pPr>
      <w:rPr>
        <w:rFonts w:ascii="Wingdings" w:hAnsi="Wingdings" w:hint="default"/>
      </w:rPr>
    </w:lvl>
    <w:lvl w:ilvl="3" w:tplc="7166F1C4" w:tentative="1">
      <w:start w:val="1"/>
      <w:numFmt w:val="bullet"/>
      <w:lvlText w:val=""/>
      <w:lvlJc w:val="left"/>
      <w:pPr>
        <w:tabs>
          <w:tab w:val="num" w:pos="2880"/>
        </w:tabs>
        <w:ind w:left="2880" w:hanging="360"/>
      </w:pPr>
      <w:rPr>
        <w:rFonts w:ascii="Wingdings" w:hAnsi="Wingdings" w:hint="default"/>
      </w:rPr>
    </w:lvl>
    <w:lvl w:ilvl="4" w:tplc="8EFAA2AA" w:tentative="1">
      <w:start w:val="1"/>
      <w:numFmt w:val="bullet"/>
      <w:lvlText w:val=""/>
      <w:lvlJc w:val="left"/>
      <w:pPr>
        <w:tabs>
          <w:tab w:val="num" w:pos="3600"/>
        </w:tabs>
        <w:ind w:left="3600" w:hanging="360"/>
      </w:pPr>
      <w:rPr>
        <w:rFonts w:ascii="Wingdings" w:hAnsi="Wingdings" w:hint="default"/>
      </w:rPr>
    </w:lvl>
    <w:lvl w:ilvl="5" w:tplc="F288DC74" w:tentative="1">
      <w:start w:val="1"/>
      <w:numFmt w:val="bullet"/>
      <w:lvlText w:val=""/>
      <w:lvlJc w:val="left"/>
      <w:pPr>
        <w:tabs>
          <w:tab w:val="num" w:pos="4320"/>
        </w:tabs>
        <w:ind w:left="4320" w:hanging="360"/>
      </w:pPr>
      <w:rPr>
        <w:rFonts w:ascii="Wingdings" w:hAnsi="Wingdings" w:hint="default"/>
      </w:rPr>
    </w:lvl>
    <w:lvl w:ilvl="6" w:tplc="E87A5042" w:tentative="1">
      <w:start w:val="1"/>
      <w:numFmt w:val="bullet"/>
      <w:lvlText w:val=""/>
      <w:lvlJc w:val="left"/>
      <w:pPr>
        <w:tabs>
          <w:tab w:val="num" w:pos="5040"/>
        </w:tabs>
        <w:ind w:left="5040" w:hanging="360"/>
      </w:pPr>
      <w:rPr>
        <w:rFonts w:ascii="Wingdings" w:hAnsi="Wingdings" w:hint="default"/>
      </w:rPr>
    </w:lvl>
    <w:lvl w:ilvl="7" w:tplc="8964693E" w:tentative="1">
      <w:start w:val="1"/>
      <w:numFmt w:val="bullet"/>
      <w:lvlText w:val=""/>
      <w:lvlJc w:val="left"/>
      <w:pPr>
        <w:tabs>
          <w:tab w:val="num" w:pos="5760"/>
        </w:tabs>
        <w:ind w:left="5760" w:hanging="360"/>
      </w:pPr>
      <w:rPr>
        <w:rFonts w:ascii="Wingdings" w:hAnsi="Wingdings" w:hint="default"/>
      </w:rPr>
    </w:lvl>
    <w:lvl w:ilvl="8" w:tplc="FE9651A4" w:tentative="1">
      <w:start w:val="1"/>
      <w:numFmt w:val="bullet"/>
      <w:lvlText w:val=""/>
      <w:lvlJc w:val="left"/>
      <w:pPr>
        <w:tabs>
          <w:tab w:val="num" w:pos="6480"/>
        </w:tabs>
        <w:ind w:left="6480" w:hanging="360"/>
      </w:pPr>
      <w:rPr>
        <w:rFonts w:ascii="Wingdings" w:hAnsi="Wingdings" w:hint="default"/>
      </w:rPr>
    </w:lvl>
  </w:abstractNum>
  <w:abstractNum w:abstractNumId="1">
    <w:nsid w:val="23FA6E13"/>
    <w:multiLevelType w:val="hybridMultilevel"/>
    <w:tmpl w:val="2A847C48"/>
    <w:lvl w:ilvl="0" w:tplc="58E47AC2">
      <w:start w:val="1"/>
      <w:numFmt w:val="bullet"/>
      <w:lvlText w:val=""/>
      <w:lvlJc w:val="left"/>
      <w:pPr>
        <w:tabs>
          <w:tab w:val="num" w:pos="720"/>
        </w:tabs>
        <w:ind w:left="720" w:hanging="360"/>
      </w:pPr>
      <w:rPr>
        <w:rFonts w:ascii="Wingdings" w:hAnsi="Wingdings" w:hint="default"/>
      </w:rPr>
    </w:lvl>
    <w:lvl w:ilvl="1" w:tplc="08F4DA7A" w:tentative="1">
      <w:start w:val="1"/>
      <w:numFmt w:val="bullet"/>
      <w:lvlText w:val=""/>
      <w:lvlJc w:val="left"/>
      <w:pPr>
        <w:tabs>
          <w:tab w:val="num" w:pos="1440"/>
        </w:tabs>
        <w:ind w:left="1440" w:hanging="360"/>
      </w:pPr>
      <w:rPr>
        <w:rFonts w:ascii="Wingdings" w:hAnsi="Wingdings" w:hint="default"/>
      </w:rPr>
    </w:lvl>
    <w:lvl w:ilvl="2" w:tplc="1B38A9C6" w:tentative="1">
      <w:start w:val="1"/>
      <w:numFmt w:val="bullet"/>
      <w:lvlText w:val=""/>
      <w:lvlJc w:val="left"/>
      <w:pPr>
        <w:tabs>
          <w:tab w:val="num" w:pos="2160"/>
        </w:tabs>
        <w:ind w:left="2160" w:hanging="360"/>
      </w:pPr>
      <w:rPr>
        <w:rFonts w:ascii="Wingdings" w:hAnsi="Wingdings" w:hint="default"/>
      </w:rPr>
    </w:lvl>
    <w:lvl w:ilvl="3" w:tplc="A1EA21EC" w:tentative="1">
      <w:start w:val="1"/>
      <w:numFmt w:val="bullet"/>
      <w:lvlText w:val=""/>
      <w:lvlJc w:val="left"/>
      <w:pPr>
        <w:tabs>
          <w:tab w:val="num" w:pos="2880"/>
        </w:tabs>
        <w:ind w:left="2880" w:hanging="360"/>
      </w:pPr>
      <w:rPr>
        <w:rFonts w:ascii="Wingdings" w:hAnsi="Wingdings" w:hint="default"/>
      </w:rPr>
    </w:lvl>
    <w:lvl w:ilvl="4" w:tplc="E70E940E" w:tentative="1">
      <w:start w:val="1"/>
      <w:numFmt w:val="bullet"/>
      <w:lvlText w:val=""/>
      <w:lvlJc w:val="left"/>
      <w:pPr>
        <w:tabs>
          <w:tab w:val="num" w:pos="3600"/>
        </w:tabs>
        <w:ind w:left="3600" w:hanging="360"/>
      </w:pPr>
      <w:rPr>
        <w:rFonts w:ascii="Wingdings" w:hAnsi="Wingdings" w:hint="default"/>
      </w:rPr>
    </w:lvl>
    <w:lvl w:ilvl="5" w:tplc="7D3271FA" w:tentative="1">
      <w:start w:val="1"/>
      <w:numFmt w:val="bullet"/>
      <w:lvlText w:val=""/>
      <w:lvlJc w:val="left"/>
      <w:pPr>
        <w:tabs>
          <w:tab w:val="num" w:pos="4320"/>
        </w:tabs>
        <w:ind w:left="4320" w:hanging="360"/>
      </w:pPr>
      <w:rPr>
        <w:rFonts w:ascii="Wingdings" w:hAnsi="Wingdings" w:hint="default"/>
      </w:rPr>
    </w:lvl>
    <w:lvl w:ilvl="6" w:tplc="14323106" w:tentative="1">
      <w:start w:val="1"/>
      <w:numFmt w:val="bullet"/>
      <w:lvlText w:val=""/>
      <w:lvlJc w:val="left"/>
      <w:pPr>
        <w:tabs>
          <w:tab w:val="num" w:pos="5040"/>
        </w:tabs>
        <w:ind w:left="5040" w:hanging="360"/>
      </w:pPr>
      <w:rPr>
        <w:rFonts w:ascii="Wingdings" w:hAnsi="Wingdings" w:hint="default"/>
      </w:rPr>
    </w:lvl>
    <w:lvl w:ilvl="7" w:tplc="1FC2D11A" w:tentative="1">
      <w:start w:val="1"/>
      <w:numFmt w:val="bullet"/>
      <w:lvlText w:val=""/>
      <w:lvlJc w:val="left"/>
      <w:pPr>
        <w:tabs>
          <w:tab w:val="num" w:pos="5760"/>
        </w:tabs>
        <w:ind w:left="5760" w:hanging="360"/>
      </w:pPr>
      <w:rPr>
        <w:rFonts w:ascii="Wingdings" w:hAnsi="Wingdings" w:hint="default"/>
      </w:rPr>
    </w:lvl>
    <w:lvl w:ilvl="8" w:tplc="89B2DD7A" w:tentative="1">
      <w:start w:val="1"/>
      <w:numFmt w:val="bullet"/>
      <w:lvlText w:val=""/>
      <w:lvlJc w:val="left"/>
      <w:pPr>
        <w:tabs>
          <w:tab w:val="num" w:pos="6480"/>
        </w:tabs>
        <w:ind w:left="6480" w:hanging="360"/>
      </w:pPr>
      <w:rPr>
        <w:rFonts w:ascii="Wingdings" w:hAnsi="Wingdings" w:hint="default"/>
      </w:rPr>
    </w:lvl>
  </w:abstractNum>
  <w:abstractNum w:abstractNumId="2">
    <w:nsid w:val="356B027D"/>
    <w:multiLevelType w:val="hybridMultilevel"/>
    <w:tmpl w:val="4BAA391A"/>
    <w:lvl w:ilvl="0" w:tplc="F89C3852">
      <w:start w:val="1"/>
      <w:numFmt w:val="bullet"/>
      <w:lvlText w:val=""/>
      <w:lvlJc w:val="left"/>
      <w:pPr>
        <w:tabs>
          <w:tab w:val="num" w:pos="720"/>
        </w:tabs>
        <w:ind w:left="720" w:hanging="360"/>
      </w:pPr>
      <w:rPr>
        <w:rFonts w:ascii="Wingdings" w:hAnsi="Wingdings" w:hint="default"/>
      </w:rPr>
    </w:lvl>
    <w:lvl w:ilvl="1" w:tplc="FD72C5DE" w:tentative="1">
      <w:start w:val="1"/>
      <w:numFmt w:val="bullet"/>
      <w:lvlText w:val=""/>
      <w:lvlJc w:val="left"/>
      <w:pPr>
        <w:tabs>
          <w:tab w:val="num" w:pos="1440"/>
        </w:tabs>
        <w:ind w:left="1440" w:hanging="360"/>
      </w:pPr>
      <w:rPr>
        <w:rFonts w:ascii="Wingdings" w:hAnsi="Wingdings" w:hint="default"/>
      </w:rPr>
    </w:lvl>
    <w:lvl w:ilvl="2" w:tplc="5734E0D8" w:tentative="1">
      <w:start w:val="1"/>
      <w:numFmt w:val="bullet"/>
      <w:lvlText w:val=""/>
      <w:lvlJc w:val="left"/>
      <w:pPr>
        <w:tabs>
          <w:tab w:val="num" w:pos="2160"/>
        </w:tabs>
        <w:ind w:left="2160" w:hanging="360"/>
      </w:pPr>
      <w:rPr>
        <w:rFonts w:ascii="Wingdings" w:hAnsi="Wingdings" w:hint="default"/>
      </w:rPr>
    </w:lvl>
    <w:lvl w:ilvl="3" w:tplc="733C6980" w:tentative="1">
      <w:start w:val="1"/>
      <w:numFmt w:val="bullet"/>
      <w:lvlText w:val=""/>
      <w:lvlJc w:val="left"/>
      <w:pPr>
        <w:tabs>
          <w:tab w:val="num" w:pos="2880"/>
        </w:tabs>
        <w:ind w:left="2880" w:hanging="360"/>
      </w:pPr>
      <w:rPr>
        <w:rFonts w:ascii="Wingdings" w:hAnsi="Wingdings" w:hint="default"/>
      </w:rPr>
    </w:lvl>
    <w:lvl w:ilvl="4" w:tplc="B4CA3D82" w:tentative="1">
      <w:start w:val="1"/>
      <w:numFmt w:val="bullet"/>
      <w:lvlText w:val=""/>
      <w:lvlJc w:val="left"/>
      <w:pPr>
        <w:tabs>
          <w:tab w:val="num" w:pos="3600"/>
        </w:tabs>
        <w:ind w:left="3600" w:hanging="360"/>
      </w:pPr>
      <w:rPr>
        <w:rFonts w:ascii="Wingdings" w:hAnsi="Wingdings" w:hint="default"/>
      </w:rPr>
    </w:lvl>
    <w:lvl w:ilvl="5" w:tplc="F2ECC72A" w:tentative="1">
      <w:start w:val="1"/>
      <w:numFmt w:val="bullet"/>
      <w:lvlText w:val=""/>
      <w:lvlJc w:val="left"/>
      <w:pPr>
        <w:tabs>
          <w:tab w:val="num" w:pos="4320"/>
        </w:tabs>
        <w:ind w:left="4320" w:hanging="360"/>
      </w:pPr>
      <w:rPr>
        <w:rFonts w:ascii="Wingdings" w:hAnsi="Wingdings" w:hint="default"/>
      </w:rPr>
    </w:lvl>
    <w:lvl w:ilvl="6" w:tplc="38243FA0" w:tentative="1">
      <w:start w:val="1"/>
      <w:numFmt w:val="bullet"/>
      <w:lvlText w:val=""/>
      <w:lvlJc w:val="left"/>
      <w:pPr>
        <w:tabs>
          <w:tab w:val="num" w:pos="5040"/>
        </w:tabs>
        <w:ind w:left="5040" w:hanging="360"/>
      </w:pPr>
      <w:rPr>
        <w:rFonts w:ascii="Wingdings" w:hAnsi="Wingdings" w:hint="default"/>
      </w:rPr>
    </w:lvl>
    <w:lvl w:ilvl="7" w:tplc="3E524B42" w:tentative="1">
      <w:start w:val="1"/>
      <w:numFmt w:val="bullet"/>
      <w:lvlText w:val=""/>
      <w:lvlJc w:val="left"/>
      <w:pPr>
        <w:tabs>
          <w:tab w:val="num" w:pos="5760"/>
        </w:tabs>
        <w:ind w:left="5760" w:hanging="360"/>
      </w:pPr>
      <w:rPr>
        <w:rFonts w:ascii="Wingdings" w:hAnsi="Wingdings" w:hint="default"/>
      </w:rPr>
    </w:lvl>
    <w:lvl w:ilvl="8" w:tplc="8FB6C728" w:tentative="1">
      <w:start w:val="1"/>
      <w:numFmt w:val="bullet"/>
      <w:lvlText w:val=""/>
      <w:lvlJc w:val="left"/>
      <w:pPr>
        <w:tabs>
          <w:tab w:val="num" w:pos="6480"/>
        </w:tabs>
        <w:ind w:left="6480" w:hanging="360"/>
      </w:pPr>
      <w:rPr>
        <w:rFonts w:ascii="Wingdings" w:hAnsi="Wingdings" w:hint="default"/>
      </w:rPr>
    </w:lvl>
  </w:abstractNum>
  <w:abstractNum w:abstractNumId="3">
    <w:nsid w:val="5C7950AB"/>
    <w:multiLevelType w:val="hybridMultilevel"/>
    <w:tmpl w:val="0576FF70"/>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5EE"/>
    <w:rsid w:val="00097385"/>
    <w:rsid w:val="00097A9E"/>
    <w:rsid w:val="000C1E01"/>
    <w:rsid w:val="001D74AD"/>
    <w:rsid w:val="00230B5E"/>
    <w:rsid w:val="002D14D5"/>
    <w:rsid w:val="00304AB0"/>
    <w:rsid w:val="00370FA1"/>
    <w:rsid w:val="00383D79"/>
    <w:rsid w:val="00387B75"/>
    <w:rsid w:val="003D120C"/>
    <w:rsid w:val="0048125A"/>
    <w:rsid w:val="004A4062"/>
    <w:rsid w:val="00535816"/>
    <w:rsid w:val="00537D1E"/>
    <w:rsid w:val="00563087"/>
    <w:rsid w:val="005813D8"/>
    <w:rsid w:val="00626A2C"/>
    <w:rsid w:val="006A69AA"/>
    <w:rsid w:val="006E5431"/>
    <w:rsid w:val="00734775"/>
    <w:rsid w:val="007C3C57"/>
    <w:rsid w:val="007D4D48"/>
    <w:rsid w:val="008015A4"/>
    <w:rsid w:val="008B0694"/>
    <w:rsid w:val="00906E01"/>
    <w:rsid w:val="00923B72"/>
    <w:rsid w:val="009540FC"/>
    <w:rsid w:val="009B119B"/>
    <w:rsid w:val="009B51A5"/>
    <w:rsid w:val="009D51F1"/>
    <w:rsid w:val="00A1783C"/>
    <w:rsid w:val="00A32305"/>
    <w:rsid w:val="00A651D2"/>
    <w:rsid w:val="00A96798"/>
    <w:rsid w:val="00B5253A"/>
    <w:rsid w:val="00B551D6"/>
    <w:rsid w:val="00B76EA1"/>
    <w:rsid w:val="00C70528"/>
    <w:rsid w:val="00C9391C"/>
    <w:rsid w:val="00CF2691"/>
    <w:rsid w:val="00DA3CA1"/>
    <w:rsid w:val="00DC45CA"/>
    <w:rsid w:val="00E8489F"/>
    <w:rsid w:val="00F32641"/>
    <w:rsid w:val="00F4118E"/>
    <w:rsid w:val="00F525EE"/>
    <w:rsid w:val="00F67901"/>
    <w:rsid w:val="00F679F1"/>
    <w:rsid w:val="00F85FF7"/>
    <w:rsid w:val="00FD2F88"/>
    <w:rsid w:val="00FE0565"/>
    <w:rsid w:val="00FF0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25A"/>
    <w:pPr>
      <w:ind w:firstLineChars="200" w:firstLine="420"/>
    </w:pPr>
  </w:style>
  <w:style w:type="paragraph" w:styleId="a4">
    <w:name w:val="Balloon Text"/>
    <w:basedOn w:val="a"/>
    <w:link w:val="Char"/>
    <w:uiPriority w:val="99"/>
    <w:semiHidden/>
    <w:unhideWhenUsed/>
    <w:rsid w:val="00370FA1"/>
    <w:rPr>
      <w:sz w:val="18"/>
      <w:szCs w:val="18"/>
    </w:rPr>
  </w:style>
  <w:style w:type="character" w:customStyle="1" w:styleId="Char">
    <w:name w:val="批注框文本 Char"/>
    <w:basedOn w:val="a0"/>
    <w:link w:val="a4"/>
    <w:uiPriority w:val="99"/>
    <w:semiHidden/>
    <w:rsid w:val="00370FA1"/>
    <w:rPr>
      <w:sz w:val="18"/>
      <w:szCs w:val="18"/>
    </w:rPr>
  </w:style>
  <w:style w:type="paragraph" w:styleId="a5">
    <w:name w:val="header"/>
    <w:basedOn w:val="a"/>
    <w:link w:val="Char0"/>
    <w:uiPriority w:val="99"/>
    <w:unhideWhenUsed/>
    <w:rsid w:val="00387B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87B75"/>
    <w:rPr>
      <w:sz w:val="18"/>
      <w:szCs w:val="18"/>
    </w:rPr>
  </w:style>
  <w:style w:type="paragraph" w:styleId="a6">
    <w:name w:val="footer"/>
    <w:basedOn w:val="a"/>
    <w:link w:val="Char1"/>
    <w:uiPriority w:val="99"/>
    <w:unhideWhenUsed/>
    <w:rsid w:val="00387B75"/>
    <w:pPr>
      <w:tabs>
        <w:tab w:val="center" w:pos="4153"/>
        <w:tab w:val="right" w:pos="8306"/>
      </w:tabs>
      <w:snapToGrid w:val="0"/>
      <w:jc w:val="left"/>
    </w:pPr>
    <w:rPr>
      <w:sz w:val="18"/>
      <w:szCs w:val="18"/>
    </w:rPr>
  </w:style>
  <w:style w:type="character" w:customStyle="1" w:styleId="Char1">
    <w:name w:val="页脚 Char"/>
    <w:basedOn w:val="a0"/>
    <w:link w:val="a6"/>
    <w:uiPriority w:val="99"/>
    <w:rsid w:val="00387B75"/>
    <w:rPr>
      <w:sz w:val="18"/>
      <w:szCs w:val="18"/>
    </w:rPr>
  </w:style>
  <w:style w:type="character" w:styleId="a7">
    <w:name w:val="Hyperlink"/>
    <w:rsid w:val="00E848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25A"/>
    <w:pPr>
      <w:ind w:firstLineChars="200" w:firstLine="420"/>
    </w:pPr>
  </w:style>
  <w:style w:type="paragraph" w:styleId="a4">
    <w:name w:val="Balloon Text"/>
    <w:basedOn w:val="a"/>
    <w:link w:val="Char"/>
    <w:uiPriority w:val="99"/>
    <w:semiHidden/>
    <w:unhideWhenUsed/>
    <w:rsid w:val="00370FA1"/>
    <w:rPr>
      <w:sz w:val="18"/>
      <w:szCs w:val="18"/>
    </w:rPr>
  </w:style>
  <w:style w:type="character" w:customStyle="1" w:styleId="Char">
    <w:name w:val="批注框文本 Char"/>
    <w:basedOn w:val="a0"/>
    <w:link w:val="a4"/>
    <w:uiPriority w:val="99"/>
    <w:semiHidden/>
    <w:rsid w:val="00370FA1"/>
    <w:rPr>
      <w:sz w:val="18"/>
      <w:szCs w:val="18"/>
    </w:rPr>
  </w:style>
  <w:style w:type="paragraph" w:styleId="a5">
    <w:name w:val="header"/>
    <w:basedOn w:val="a"/>
    <w:link w:val="Char0"/>
    <w:uiPriority w:val="99"/>
    <w:unhideWhenUsed/>
    <w:rsid w:val="00387B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87B75"/>
    <w:rPr>
      <w:sz w:val="18"/>
      <w:szCs w:val="18"/>
    </w:rPr>
  </w:style>
  <w:style w:type="paragraph" w:styleId="a6">
    <w:name w:val="footer"/>
    <w:basedOn w:val="a"/>
    <w:link w:val="Char1"/>
    <w:uiPriority w:val="99"/>
    <w:unhideWhenUsed/>
    <w:rsid w:val="00387B75"/>
    <w:pPr>
      <w:tabs>
        <w:tab w:val="center" w:pos="4153"/>
        <w:tab w:val="right" w:pos="8306"/>
      </w:tabs>
      <w:snapToGrid w:val="0"/>
      <w:jc w:val="left"/>
    </w:pPr>
    <w:rPr>
      <w:sz w:val="18"/>
      <w:szCs w:val="18"/>
    </w:rPr>
  </w:style>
  <w:style w:type="character" w:customStyle="1" w:styleId="Char1">
    <w:name w:val="页脚 Char"/>
    <w:basedOn w:val="a0"/>
    <w:link w:val="a6"/>
    <w:uiPriority w:val="99"/>
    <w:rsid w:val="00387B75"/>
    <w:rPr>
      <w:sz w:val="18"/>
      <w:szCs w:val="18"/>
    </w:rPr>
  </w:style>
  <w:style w:type="character" w:styleId="a7">
    <w:name w:val="Hyperlink"/>
    <w:rsid w:val="00E848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525049">
      <w:bodyDiv w:val="1"/>
      <w:marLeft w:val="0"/>
      <w:marRight w:val="0"/>
      <w:marTop w:val="0"/>
      <w:marBottom w:val="0"/>
      <w:divBdr>
        <w:top w:val="none" w:sz="0" w:space="0" w:color="auto"/>
        <w:left w:val="none" w:sz="0" w:space="0" w:color="auto"/>
        <w:bottom w:val="none" w:sz="0" w:space="0" w:color="auto"/>
        <w:right w:val="none" w:sz="0" w:space="0" w:color="auto"/>
      </w:divBdr>
      <w:divsChild>
        <w:div w:id="97338404">
          <w:marLeft w:val="446"/>
          <w:marRight w:val="0"/>
          <w:marTop w:val="0"/>
          <w:marBottom w:val="0"/>
          <w:divBdr>
            <w:top w:val="none" w:sz="0" w:space="0" w:color="auto"/>
            <w:left w:val="none" w:sz="0" w:space="0" w:color="auto"/>
            <w:bottom w:val="none" w:sz="0" w:space="0" w:color="auto"/>
            <w:right w:val="none" w:sz="0" w:space="0" w:color="auto"/>
          </w:divBdr>
        </w:div>
      </w:divsChild>
    </w:div>
    <w:div w:id="1159425891">
      <w:bodyDiv w:val="1"/>
      <w:marLeft w:val="0"/>
      <w:marRight w:val="0"/>
      <w:marTop w:val="0"/>
      <w:marBottom w:val="0"/>
      <w:divBdr>
        <w:top w:val="none" w:sz="0" w:space="0" w:color="auto"/>
        <w:left w:val="none" w:sz="0" w:space="0" w:color="auto"/>
        <w:bottom w:val="none" w:sz="0" w:space="0" w:color="auto"/>
        <w:right w:val="none" w:sz="0" w:space="0" w:color="auto"/>
      </w:divBdr>
      <w:divsChild>
        <w:div w:id="1858956321">
          <w:marLeft w:val="446"/>
          <w:marRight w:val="0"/>
          <w:marTop w:val="0"/>
          <w:marBottom w:val="0"/>
          <w:divBdr>
            <w:top w:val="none" w:sz="0" w:space="0" w:color="auto"/>
            <w:left w:val="none" w:sz="0" w:space="0" w:color="auto"/>
            <w:bottom w:val="none" w:sz="0" w:space="0" w:color="auto"/>
            <w:right w:val="none" w:sz="0" w:space="0" w:color="auto"/>
          </w:divBdr>
        </w:div>
      </w:divsChild>
    </w:div>
    <w:div w:id="1345090299">
      <w:bodyDiv w:val="1"/>
      <w:marLeft w:val="0"/>
      <w:marRight w:val="0"/>
      <w:marTop w:val="0"/>
      <w:marBottom w:val="0"/>
      <w:divBdr>
        <w:top w:val="none" w:sz="0" w:space="0" w:color="auto"/>
        <w:left w:val="none" w:sz="0" w:space="0" w:color="auto"/>
        <w:bottom w:val="none" w:sz="0" w:space="0" w:color="auto"/>
        <w:right w:val="none" w:sz="0" w:space="0" w:color="auto"/>
      </w:divBdr>
      <w:divsChild>
        <w:div w:id="125319763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286</Words>
  <Characters>1632</Characters>
  <Application>Microsoft Office Word</Application>
  <DocSecurity>0</DocSecurity>
  <Lines>13</Lines>
  <Paragraphs>3</Paragraphs>
  <ScaleCrop>false</ScaleCrop>
  <Company>Lenovo (Beijing) Limited</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肖凌华</dc:creator>
  <cp:keywords/>
  <dc:description/>
  <cp:lastModifiedBy>MBENBEN</cp:lastModifiedBy>
  <cp:revision>12</cp:revision>
  <cp:lastPrinted>2015-12-16T08:24:00Z</cp:lastPrinted>
  <dcterms:created xsi:type="dcterms:W3CDTF">2016-09-14T09:41:00Z</dcterms:created>
  <dcterms:modified xsi:type="dcterms:W3CDTF">2016-09-21T13:44:00Z</dcterms:modified>
</cp:coreProperties>
</file>