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rPr>
          <w:rFonts w:ascii="黑体" w:hAnsi="宋体" w:eastAsia="黑体" w:cs="宋体"/>
          <w:kern w:val="0"/>
          <w:sz w:val="32"/>
          <w:szCs w:val="32"/>
        </w:rPr>
      </w:pPr>
      <w:r>
        <w:rPr>
          <w:rFonts w:hint="eastAsia" w:ascii="黑体" w:hAnsi="宋体" w:eastAsia="黑体" w:cs="宋体"/>
          <w:kern w:val="0"/>
          <w:sz w:val="32"/>
          <w:szCs w:val="32"/>
        </w:rPr>
        <w:t>附件：</w:t>
      </w:r>
    </w:p>
    <w:p>
      <w:pPr>
        <w:widowControl/>
        <w:shd w:val="clear" w:color="auto" w:fill="FFFFFF"/>
        <w:jc w:val="center"/>
        <w:rPr>
          <w:rFonts w:ascii="宋体" w:hAnsi="宋体" w:cs="宋体"/>
          <w:b/>
          <w:kern w:val="0"/>
          <w:sz w:val="44"/>
          <w:szCs w:val="44"/>
        </w:rPr>
      </w:pPr>
      <w:r>
        <w:rPr>
          <w:rFonts w:ascii="宋体" w:hAnsi="宋体" w:cs="宋体"/>
          <w:b/>
          <w:kern w:val="0"/>
          <w:sz w:val="44"/>
          <w:szCs w:val="44"/>
        </w:rPr>
        <w:t>中国人民银行征信中心博士后科研工作站面向海内外公开招收201</w:t>
      </w:r>
      <w:r>
        <w:rPr>
          <w:rFonts w:hint="eastAsia" w:ascii="宋体" w:hAnsi="宋体" w:cs="宋体"/>
          <w:b/>
          <w:kern w:val="0"/>
          <w:sz w:val="44"/>
          <w:szCs w:val="44"/>
        </w:rPr>
        <w:t>5</w:t>
      </w:r>
      <w:r>
        <w:rPr>
          <w:rFonts w:ascii="宋体" w:hAnsi="宋体" w:cs="宋体"/>
          <w:b/>
          <w:kern w:val="0"/>
          <w:sz w:val="44"/>
          <w:szCs w:val="44"/>
        </w:rPr>
        <w:t>年度博士后研究人员公告</w:t>
      </w:r>
    </w:p>
    <w:p>
      <w:pPr>
        <w:widowControl/>
        <w:shd w:val="clear" w:color="auto" w:fill="FFFFFF"/>
        <w:ind w:firstLine="480"/>
        <w:rPr>
          <w:rFonts w:ascii="仿宋_GB2312" w:hAnsi="宋体" w:eastAsia="仿宋_GB2312" w:cs="宋体"/>
          <w:kern w:val="0"/>
          <w:sz w:val="30"/>
          <w:szCs w:val="30"/>
        </w:rPr>
      </w:pPr>
    </w:p>
    <w:p>
      <w:pPr>
        <w:widowControl/>
        <w:shd w:val="clear" w:color="auto" w:fill="FFFFFF"/>
        <w:ind w:firstLine="480"/>
        <w:rPr>
          <w:rFonts w:ascii="仿宋_GB2312" w:hAnsi="宋体" w:eastAsia="仿宋_GB2312" w:cs="宋体"/>
          <w:kern w:val="0"/>
          <w:sz w:val="30"/>
          <w:szCs w:val="30"/>
        </w:rPr>
      </w:pPr>
      <w:r>
        <w:rPr>
          <w:rFonts w:hint="eastAsia" w:ascii="仿宋_GB2312" w:hAnsi="宋体" w:eastAsia="仿宋_GB2312" w:cs="宋体"/>
          <w:kern w:val="0"/>
          <w:sz w:val="30"/>
          <w:szCs w:val="30"/>
        </w:rPr>
        <w:t>中国人民银行征信中心是</w:t>
      </w:r>
      <w:r>
        <w:rPr>
          <w:rFonts w:ascii="仿宋_GB2312" w:hAnsi="宋体" w:eastAsia="仿宋_GB2312" w:cs="宋体"/>
          <w:kern w:val="0"/>
          <w:sz w:val="30"/>
          <w:szCs w:val="30"/>
        </w:rPr>
        <w:t>2006年经中编办批准设立的人民银行直属事业法人单位，主要职责是依据国家的法律法规和人民银行规章，负责企业和个人</w:t>
      </w:r>
      <w:r>
        <w:rPr>
          <w:rFonts w:hint="eastAsia" w:ascii="仿宋_GB2312" w:hAnsi="宋体" w:eastAsia="仿宋_GB2312" w:cs="宋体"/>
          <w:kern w:val="0"/>
          <w:sz w:val="30"/>
          <w:szCs w:val="30"/>
        </w:rPr>
        <w:t>征信系统</w:t>
      </w:r>
      <w:r>
        <w:rPr>
          <w:rFonts w:ascii="仿宋_GB2312" w:hAnsi="宋体" w:eastAsia="仿宋_GB2312" w:cs="宋体"/>
          <w:kern w:val="0"/>
          <w:sz w:val="30"/>
          <w:szCs w:val="30"/>
        </w:rPr>
        <w:t>和动产融资统一登记平台的建设、运行和管理。</w:t>
      </w:r>
    </w:p>
    <w:p>
      <w:pPr>
        <w:widowControl/>
        <w:shd w:val="clear" w:color="auto" w:fill="FFFFFF"/>
        <w:ind w:firstLine="480"/>
        <w:rPr>
          <w:rFonts w:ascii="仿宋_GB2312" w:hAnsi="宋体" w:eastAsia="仿宋_GB2312" w:cs="宋体"/>
          <w:kern w:val="0"/>
          <w:sz w:val="30"/>
          <w:szCs w:val="30"/>
        </w:rPr>
      </w:pPr>
      <w:r>
        <w:rPr>
          <w:rFonts w:hint="eastAsia" w:ascii="仿宋_GB2312" w:hAnsi="宋体" w:eastAsia="仿宋_GB2312" w:cs="宋体"/>
          <w:kern w:val="0"/>
          <w:sz w:val="30"/>
          <w:szCs w:val="30"/>
        </w:rPr>
        <w:t>中国人民银行征信中心博士后科研工作站是经中华人民共和国人力资源与社会保障部批准于</w:t>
      </w:r>
      <w:r>
        <w:rPr>
          <w:rFonts w:ascii="仿宋_GB2312" w:hAnsi="宋体" w:eastAsia="仿宋_GB2312" w:cs="宋体"/>
          <w:kern w:val="0"/>
          <w:sz w:val="30"/>
          <w:szCs w:val="30"/>
        </w:rPr>
        <w:t>2010年8月成立的科研机构，博士后科研工作站的基本指导思想是：以服务于中国人民银行征信事业为宗旨，鼓励求真务实、开拓创新的工作精神，致力于探索研究征信理论、征信实务、征信信息技术等领域，努力为中国人民银行征信事业培养、吸引和使用高层次优秀人才。现工作站</w:t>
      </w:r>
      <w:bookmarkStart w:id="0" w:name="_GoBack"/>
      <w:bookmarkEnd w:id="0"/>
      <w:r>
        <w:rPr>
          <w:rFonts w:ascii="仿宋_GB2312" w:hAnsi="宋体" w:eastAsia="仿宋_GB2312" w:cs="宋体"/>
          <w:kern w:val="0"/>
          <w:sz w:val="30"/>
          <w:szCs w:val="30"/>
        </w:rPr>
        <w:t>与中国人民银行金融研究所博士后科研流动站联合面向社会公开招收201</w:t>
      </w:r>
      <w:r>
        <w:rPr>
          <w:rFonts w:hint="eastAsia" w:ascii="仿宋_GB2312" w:hAnsi="宋体" w:eastAsia="仿宋_GB2312" w:cs="宋体"/>
          <w:kern w:val="0"/>
          <w:sz w:val="30"/>
          <w:szCs w:val="30"/>
        </w:rPr>
        <w:t>5</w:t>
      </w:r>
      <w:r>
        <w:rPr>
          <w:rFonts w:ascii="仿宋_GB2312" w:hAnsi="宋体" w:eastAsia="仿宋_GB2312" w:cs="宋体"/>
          <w:kern w:val="0"/>
          <w:sz w:val="30"/>
          <w:szCs w:val="30"/>
        </w:rPr>
        <w:t>年博士后研究人员。有关事项公告如下：</w:t>
      </w:r>
    </w:p>
    <w:p>
      <w:pPr>
        <w:widowControl/>
        <w:shd w:val="clear" w:color="auto" w:fill="FFFFFF"/>
        <w:ind w:firstLine="480"/>
        <w:rPr>
          <w:rFonts w:ascii="黑体" w:hAnsi="宋体" w:eastAsia="黑体" w:cs="宋体"/>
          <w:kern w:val="0"/>
          <w:sz w:val="30"/>
          <w:szCs w:val="30"/>
        </w:rPr>
      </w:pPr>
      <w:r>
        <w:rPr>
          <w:rFonts w:hint="eastAsia" w:ascii="黑体" w:hAnsi="宋体" w:eastAsia="黑体" w:cs="宋体"/>
          <w:kern w:val="0"/>
          <w:sz w:val="30"/>
          <w:szCs w:val="30"/>
        </w:rPr>
        <w:t>一、中国人民银行征信中心博士后科研工作站学术委员会</w:t>
      </w:r>
    </w:p>
    <w:p>
      <w:pPr>
        <w:widowControl/>
        <w:shd w:val="clear" w:color="auto" w:fill="FFFFFF"/>
        <w:ind w:firstLine="480"/>
        <w:rPr>
          <w:rFonts w:ascii="仿宋_GB2312" w:hAnsi="宋体" w:eastAsia="仿宋_GB2312" w:cs="宋体"/>
          <w:kern w:val="0"/>
          <w:sz w:val="30"/>
          <w:szCs w:val="30"/>
        </w:rPr>
      </w:pPr>
      <w:r>
        <w:rPr>
          <w:rFonts w:hint="eastAsia" w:ascii="仿宋_GB2312" w:hAnsi="宋体" w:eastAsia="仿宋_GB2312" w:cs="宋体"/>
          <w:kern w:val="0"/>
          <w:sz w:val="30"/>
          <w:szCs w:val="30"/>
        </w:rPr>
        <w:t>主席：潘功胜</w:t>
      </w:r>
    </w:p>
    <w:p>
      <w:pPr>
        <w:widowControl/>
        <w:shd w:val="clear" w:color="auto" w:fill="FFFFFF"/>
        <w:ind w:firstLine="480"/>
        <w:rPr>
          <w:rFonts w:ascii="仿宋_GB2312" w:hAnsi="宋体" w:eastAsia="仿宋_GB2312" w:cs="宋体"/>
          <w:kern w:val="0"/>
          <w:sz w:val="30"/>
          <w:szCs w:val="30"/>
        </w:rPr>
      </w:pPr>
      <w:r>
        <w:rPr>
          <w:rFonts w:hint="eastAsia" w:ascii="仿宋_GB2312" w:hAnsi="宋体" w:eastAsia="仿宋_GB2312" w:cs="宋体"/>
          <w:kern w:val="0"/>
          <w:sz w:val="30"/>
          <w:szCs w:val="30"/>
        </w:rPr>
        <w:t>委员（按姓氏笔画为序）：王煜、王晓明、王晓蕾、王振忠、王宇、孙玉琦、刘萍、纪志宏、纪敏、张子红、张健华、李朝东、汪小亚、汪路、邵伏军、陆磊、陈波、易诚、陈道斌、金中夏、苟文均、姚余栋、姚前、高军、黄慕东、曹凝蓉、葛华勇。</w:t>
      </w:r>
    </w:p>
    <w:p>
      <w:pPr>
        <w:widowControl/>
        <w:shd w:val="clear" w:color="auto" w:fill="FFFFFF"/>
        <w:ind w:firstLine="480"/>
        <w:rPr>
          <w:rFonts w:ascii="仿宋_GB2312" w:hAnsi="宋体" w:eastAsia="仿宋_GB2312" w:cs="宋体"/>
          <w:kern w:val="0"/>
          <w:sz w:val="30"/>
          <w:szCs w:val="30"/>
        </w:rPr>
      </w:pPr>
      <w:r>
        <w:rPr>
          <w:rFonts w:hint="eastAsia" w:ascii="仿宋_GB2312" w:hAnsi="宋体" w:eastAsia="仿宋_GB2312" w:cs="宋体"/>
          <w:kern w:val="0"/>
          <w:sz w:val="30"/>
          <w:szCs w:val="30"/>
        </w:rPr>
        <w:t>工作站负责人：王晓明</w:t>
      </w:r>
    </w:p>
    <w:p>
      <w:pPr>
        <w:widowControl/>
        <w:shd w:val="clear" w:color="auto" w:fill="FFFFFF"/>
        <w:ind w:firstLine="480"/>
        <w:rPr>
          <w:rFonts w:ascii="黑体" w:hAnsi="宋体" w:eastAsia="黑体" w:cs="宋体"/>
          <w:kern w:val="0"/>
          <w:sz w:val="30"/>
          <w:szCs w:val="30"/>
        </w:rPr>
      </w:pPr>
      <w:r>
        <w:rPr>
          <w:rFonts w:hint="eastAsia" w:ascii="黑体" w:hAnsi="宋体" w:eastAsia="黑体" w:cs="宋体"/>
          <w:kern w:val="0"/>
          <w:sz w:val="30"/>
          <w:szCs w:val="30"/>
        </w:rPr>
        <w:t>二、申请条件</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1、坚持四项基本原则，品行端正，无违法违纪等不良记录；</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2、已经获得博士学位，或即将获得博士学位的应届博士研究生，具有经济学、金融学、管理学、统计学、计算机、法律等专业知识背景，有一定工作经验，年龄在35周岁以下，身体健康；</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3、具备全脱产从事博士后研究工作的条件；</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4、具备较强的文字表达能力和沟通能力，具有流畅的英语阅读和交流水平；</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5、具有较强的研究能力和敬业精神，能够尽职尽责地完成博士后科研工作；</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6、具备相关研究方向工作经验者优先考虑。</w:t>
      </w:r>
    </w:p>
    <w:p>
      <w:pPr>
        <w:widowControl/>
        <w:shd w:val="clear" w:color="auto" w:fill="FFFFFF"/>
        <w:ind w:firstLine="480"/>
        <w:rPr>
          <w:rFonts w:ascii="黑体" w:hAnsi="宋体" w:eastAsia="黑体" w:cs="宋体"/>
          <w:kern w:val="0"/>
          <w:sz w:val="30"/>
          <w:szCs w:val="30"/>
        </w:rPr>
      </w:pPr>
      <w:r>
        <w:rPr>
          <w:rFonts w:hint="eastAsia" w:ascii="黑体" w:hAnsi="宋体" w:eastAsia="黑体" w:cs="宋体"/>
          <w:kern w:val="0"/>
          <w:sz w:val="30"/>
          <w:szCs w:val="30"/>
        </w:rPr>
        <w:t>三、研究方向</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1、</w:t>
      </w:r>
      <w:r>
        <w:rPr>
          <w:rFonts w:hint="eastAsia" w:ascii="仿宋_GB2312" w:hAnsi="宋体" w:eastAsia="仿宋_GB2312" w:cs="宋体"/>
          <w:kern w:val="0"/>
          <w:sz w:val="30"/>
          <w:szCs w:val="30"/>
        </w:rPr>
        <w:t>数据分析；</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2、征信</w:t>
      </w:r>
      <w:r>
        <w:rPr>
          <w:rFonts w:hint="eastAsia" w:ascii="仿宋_GB2312" w:hAnsi="宋体" w:eastAsia="仿宋_GB2312" w:cs="宋体"/>
          <w:kern w:val="0"/>
          <w:sz w:val="30"/>
          <w:szCs w:val="30"/>
        </w:rPr>
        <w:t>法律；</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3、</w:t>
      </w:r>
      <w:r>
        <w:rPr>
          <w:rFonts w:hint="eastAsia" w:ascii="仿宋_GB2312" w:hAnsi="宋体" w:eastAsia="仿宋_GB2312" w:cs="宋体"/>
          <w:kern w:val="0"/>
          <w:sz w:val="30"/>
          <w:szCs w:val="30"/>
        </w:rPr>
        <w:t>动产融资；</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4、</w:t>
      </w:r>
      <w:r>
        <w:rPr>
          <w:rFonts w:hint="eastAsia" w:ascii="仿宋_GB2312" w:hAnsi="宋体" w:eastAsia="仿宋_GB2312" w:cs="宋体"/>
          <w:kern w:val="0"/>
          <w:sz w:val="30"/>
          <w:szCs w:val="30"/>
        </w:rPr>
        <w:t>计算机信息技术；</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5、</w:t>
      </w:r>
      <w:r>
        <w:rPr>
          <w:rFonts w:hint="eastAsia" w:ascii="仿宋_GB2312" w:hAnsi="宋体" w:eastAsia="仿宋_GB2312" w:cs="宋体"/>
          <w:kern w:val="0"/>
          <w:sz w:val="30"/>
          <w:szCs w:val="30"/>
        </w:rPr>
        <w:t>人力资源管理。</w:t>
      </w:r>
    </w:p>
    <w:p>
      <w:pPr>
        <w:widowControl/>
        <w:shd w:val="clear" w:color="auto" w:fill="FFFFFF"/>
        <w:ind w:firstLine="480"/>
        <w:rPr>
          <w:rFonts w:ascii="黑体" w:hAnsi="宋体" w:eastAsia="黑体" w:cs="宋体"/>
          <w:kern w:val="0"/>
          <w:sz w:val="30"/>
          <w:szCs w:val="30"/>
        </w:rPr>
      </w:pPr>
      <w:r>
        <w:rPr>
          <w:rFonts w:hint="eastAsia" w:ascii="黑体" w:hAnsi="宋体" w:eastAsia="黑体" w:cs="宋体"/>
          <w:kern w:val="0"/>
          <w:sz w:val="30"/>
          <w:szCs w:val="30"/>
        </w:rPr>
        <w:t>四、申请材料</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1、</w:t>
      </w:r>
      <w:r>
        <w:fldChar w:fldCharType="begin"/>
      </w:r>
      <w:r>
        <w:instrText xml:space="preserve">HYPERLINK "http://www.pbc.gov.cn/image_public/UserFiles/main/upload/File/中国人民银行金融研究所博士后申请表.doc" </w:instrText>
      </w:r>
      <w:r>
        <w:fldChar w:fldCharType="separate"/>
      </w:r>
      <w:r>
        <w:rPr>
          <w:rFonts w:hint="eastAsia" w:ascii="仿宋_GB2312" w:hAnsi="宋体" w:eastAsia="仿宋_GB2312" w:cs="宋体"/>
          <w:kern w:val="0"/>
          <w:sz w:val="30"/>
          <w:szCs w:val="30"/>
        </w:rPr>
        <w:t>博士后报名表</w:t>
      </w:r>
      <w:r>
        <w:fldChar w:fldCharType="end"/>
      </w:r>
      <w:r>
        <w:rPr>
          <w:rFonts w:hint="eastAsia" w:ascii="仿宋_GB2312" w:hAnsi="宋体" w:eastAsia="仿宋_GB2312" w:cs="宋体"/>
          <w:kern w:val="0"/>
          <w:sz w:val="30"/>
          <w:szCs w:val="30"/>
        </w:rPr>
        <w:t>；</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2、</w:t>
      </w:r>
      <w:r>
        <w:fldChar w:fldCharType="begin"/>
      </w:r>
      <w:r>
        <w:instrText xml:space="preserve">HYPERLINK "http://www.pbc.gov.cn/image_public/UserFiles/main/upload/File/专家推荐信.doc" </w:instrText>
      </w:r>
      <w:r>
        <w:fldChar w:fldCharType="separate"/>
      </w:r>
      <w:r>
        <w:rPr>
          <w:rFonts w:hint="eastAsia" w:ascii="仿宋_GB2312" w:hAnsi="宋体" w:eastAsia="仿宋_GB2312" w:cs="宋体"/>
          <w:kern w:val="0"/>
          <w:sz w:val="30"/>
          <w:szCs w:val="30"/>
        </w:rPr>
        <w:t>两位相关学科博士生导师或相当水平专家的推荐信</w:t>
      </w:r>
      <w:r>
        <w:fldChar w:fldCharType="end"/>
      </w:r>
      <w:r>
        <w:rPr>
          <w:rFonts w:hint="eastAsia" w:ascii="仿宋_GB2312" w:hAnsi="宋体" w:eastAsia="仿宋_GB2312" w:cs="宋体"/>
          <w:kern w:val="0"/>
          <w:sz w:val="30"/>
          <w:szCs w:val="30"/>
        </w:rPr>
        <w:t>；</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3、博士后研究计划书（格式不限，不超过5000字）；</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4、博士研究生毕业证书和学位证书复印件（应届毕业生需提供毕业生推荐表复印件）；国外获得博士学位的留学人员，需提交由我国驻外使（领）馆出具的留学证明和教育部的博士学位认定证明；</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5、博士学位论文详细摘要及目录、三篇学术代表作；</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6、身份证正反两面复印件、个人近期免冠1寸照片2</w:t>
      </w:r>
      <w:r>
        <w:rPr>
          <w:rFonts w:hint="eastAsia" w:ascii="仿宋_GB2312" w:hAnsi="宋体" w:eastAsia="仿宋_GB2312" w:cs="宋体"/>
          <w:kern w:val="0"/>
          <w:sz w:val="30"/>
          <w:szCs w:val="30"/>
        </w:rPr>
        <w:t>张。</w:t>
      </w:r>
    </w:p>
    <w:p>
      <w:pPr>
        <w:widowControl/>
        <w:shd w:val="clear" w:color="auto" w:fill="FFFFFF"/>
        <w:ind w:firstLine="480"/>
        <w:rPr>
          <w:rFonts w:ascii="黑体" w:hAnsi="宋体" w:eastAsia="黑体" w:cs="宋体"/>
          <w:kern w:val="0"/>
          <w:sz w:val="30"/>
          <w:szCs w:val="30"/>
        </w:rPr>
      </w:pPr>
      <w:r>
        <w:rPr>
          <w:rFonts w:hint="eastAsia" w:ascii="黑体" w:hAnsi="宋体" w:eastAsia="黑体" w:cs="宋体"/>
          <w:kern w:val="0"/>
          <w:sz w:val="30"/>
          <w:szCs w:val="30"/>
        </w:rPr>
        <w:t>五、其他事项</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1、申请人请在201</w:t>
      </w:r>
      <w:r>
        <w:rPr>
          <w:rFonts w:hint="eastAsia" w:ascii="仿宋_GB2312" w:hAnsi="宋体" w:eastAsia="仿宋_GB2312" w:cs="宋体"/>
          <w:kern w:val="0"/>
          <w:sz w:val="30"/>
          <w:szCs w:val="30"/>
        </w:rPr>
        <w:t>5</w:t>
      </w:r>
      <w:r>
        <w:rPr>
          <w:rFonts w:ascii="仿宋_GB2312" w:hAnsi="宋体" w:eastAsia="仿宋_GB2312" w:cs="宋体"/>
          <w:kern w:val="0"/>
          <w:sz w:val="30"/>
          <w:szCs w:val="30"/>
        </w:rPr>
        <w:t>年5</w:t>
      </w:r>
      <w:r>
        <w:rPr>
          <w:rFonts w:hint="eastAsia" w:ascii="仿宋_GB2312" w:hAnsi="宋体" w:eastAsia="仿宋_GB2312" w:cs="宋体"/>
          <w:kern w:val="0"/>
          <w:sz w:val="30"/>
          <w:szCs w:val="30"/>
        </w:rPr>
        <w:t>月15日前，将以上申请材料邮寄至我站，并将《博士后报名表》、《博士后研究计划书》的电子版发至</w:t>
      </w:r>
      <w:r>
        <w:rPr>
          <w:rFonts w:ascii="Times New Roman" w:hAnsi="Times New Roman" w:eastAsia="仿宋_GB2312"/>
          <w:kern w:val="0"/>
          <w:sz w:val="30"/>
          <w:szCs w:val="30"/>
        </w:rPr>
        <w:t>postdoctor_</w:t>
      </w:r>
      <w:r>
        <w:rPr>
          <w:rFonts w:hint="eastAsia" w:ascii="Times New Roman" w:hAnsi="Times New Roman" w:eastAsia="仿宋_GB2312"/>
          <w:kern w:val="0"/>
          <w:sz w:val="30"/>
          <w:szCs w:val="30"/>
        </w:rPr>
        <w:t>p</w:t>
      </w:r>
      <w:r>
        <w:rPr>
          <w:rFonts w:ascii="Times New Roman" w:hAnsi="Times New Roman" w:eastAsia="仿宋_GB2312"/>
          <w:kern w:val="0"/>
          <w:sz w:val="30"/>
          <w:szCs w:val="30"/>
        </w:rPr>
        <w:t>bcc@sina.com</w:t>
      </w:r>
      <w:r>
        <w:rPr>
          <w:rFonts w:ascii="仿宋_GB2312" w:hAnsi="宋体" w:eastAsia="仿宋_GB2312" w:cs="宋体"/>
          <w:kern w:val="0"/>
          <w:sz w:val="30"/>
          <w:szCs w:val="30"/>
        </w:rPr>
        <w:t>。申请材料，恕不退还。</w:t>
      </w:r>
    </w:p>
    <w:p>
      <w:pPr>
        <w:widowControl/>
        <w:shd w:val="clear" w:color="auto" w:fill="FFFFFF"/>
        <w:ind w:firstLine="480"/>
        <w:rPr>
          <w:rFonts w:ascii="仿宋_GB2312" w:hAnsi="宋体" w:eastAsia="仿宋_GB2312" w:cs="宋体"/>
          <w:kern w:val="0"/>
          <w:sz w:val="30"/>
          <w:szCs w:val="30"/>
        </w:rPr>
      </w:pPr>
      <w:r>
        <w:rPr>
          <w:rFonts w:hint="eastAsia" w:ascii="仿宋_GB2312" w:hAnsi="宋体" w:eastAsia="仿宋_GB2312" w:cs="宋体"/>
          <w:kern w:val="0"/>
          <w:sz w:val="30"/>
          <w:szCs w:val="30"/>
        </w:rPr>
        <w:t>２、我站将根据申请人提交的申请材料统一组织面试，择优录取。面试重在考察申请人的综合素质、专业基础和研究能力。面试时间另行通知。</w:t>
      </w:r>
    </w:p>
    <w:p>
      <w:pPr>
        <w:widowControl/>
        <w:shd w:val="clear" w:color="auto" w:fill="FFFFFF"/>
        <w:ind w:firstLine="480"/>
        <w:rPr>
          <w:rFonts w:ascii="仿宋_GB2312" w:hAnsi="宋体" w:eastAsia="仿宋_GB2312" w:cs="宋体"/>
          <w:kern w:val="0"/>
          <w:sz w:val="30"/>
          <w:szCs w:val="30"/>
        </w:rPr>
      </w:pPr>
      <w:r>
        <w:rPr>
          <w:rFonts w:ascii="仿宋_GB2312" w:hAnsi="宋体" w:eastAsia="仿宋_GB2312" w:cs="宋体"/>
          <w:kern w:val="0"/>
          <w:sz w:val="30"/>
          <w:szCs w:val="30"/>
        </w:rPr>
        <w:t>3、相关待遇：博士后研究人员工资、社保、落户、住房等按照国家和中国人民银行征信中心的有关规定执行，福利待遇比照中国人民银行征信中心正式职工执行。</w:t>
      </w:r>
    </w:p>
    <w:p>
      <w:pPr>
        <w:widowControl/>
        <w:shd w:val="clear" w:color="auto" w:fill="FFFFFF"/>
        <w:ind w:firstLine="480"/>
        <w:rPr>
          <w:rFonts w:ascii="黑体" w:hAnsi="宋体" w:eastAsia="黑体" w:cs="宋体"/>
          <w:kern w:val="0"/>
          <w:sz w:val="30"/>
          <w:szCs w:val="30"/>
        </w:rPr>
      </w:pPr>
      <w:r>
        <w:rPr>
          <w:rFonts w:hint="eastAsia" w:ascii="黑体" w:hAnsi="宋体" w:eastAsia="黑体" w:cs="宋体"/>
          <w:kern w:val="0"/>
          <w:sz w:val="30"/>
          <w:szCs w:val="30"/>
        </w:rPr>
        <w:t>六、联系方式</w:t>
      </w:r>
    </w:p>
    <w:p>
      <w:pPr>
        <w:widowControl/>
        <w:shd w:val="clear" w:color="auto" w:fill="FFFFFF"/>
        <w:ind w:firstLine="480"/>
        <w:rPr>
          <w:rFonts w:ascii="仿宋_GB2312" w:hAnsi="宋体" w:eastAsia="仿宋_GB2312" w:cs="宋体"/>
          <w:kern w:val="0"/>
          <w:sz w:val="30"/>
          <w:szCs w:val="30"/>
        </w:rPr>
      </w:pPr>
      <w:r>
        <w:rPr>
          <w:rFonts w:hint="eastAsia" w:ascii="仿宋_GB2312" w:hAnsi="宋体" w:eastAsia="仿宋_GB2312" w:cs="宋体"/>
          <w:kern w:val="0"/>
          <w:sz w:val="30"/>
          <w:szCs w:val="30"/>
        </w:rPr>
        <w:t>地址：北京市西城区闹市口大街</w:t>
      </w:r>
      <w:r>
        <w:rPr>
          <w:rFonts w:ascii="仿宋_GB2312" w:hAnsi="宋体" w:eastAsia="仿宋_GB2312" w:cs="宋体"/>
          <w:kern w:val="0"/>
          <w:sz w:val="30"/>
          <w:szCs w:val="30"/>
        </w:rPr>
        <w:t>1号长安兴融中心4号楼8层</w:t>
      </w:r>
      <w:r>
        <w:rPr>
          <w:rFonts w:hint="eastAsia" w:ascii="仿宋_GB2312" w:hAnsi="宋体" w:eastAsia="仿宋_GB2312" w:cs="宋体"/>
          <w:kern w:val="0"/>
          <w:sz w:val="30"/>
          <w:szCs w:val="30"/>
        </w:rPr>
        <w:t>中国人民银行征信中心</w:t>
      </w:r>
      <w:r>
        <w:rPr>
          <w:rFonts w:ascii="仿宋_GB2312" w:hAnsi="宋体" w:eastAsia="仿宋_GB2312" w:cs="宋体"/>
          <w:kern w:val="0"/>
          <w:sz w:val="30"/>
          <w:szCs w:val="30"/>
        </w:rPr>
        <w:t>833房间</w:t>
      </w:r>
      <w:r>
        <w:rPr>
          <w:rFonts w:hint="eastAsia" w:ascii="仿宋_GB2312" w:hAnsi="宋体" w:eastAsia="仿宋_GB2312" w:cs="宋体"/>
          <w:kern w:val="0"/>
          <w:sz w:val="30"/>
          <w:szCs w:val="30"/>
        </w:rPr>
        <w:t>（</w:t>
      </w:r>
      <w:r>
        <w:rPr>
          <w:rFonts w:ascii="仿宋_GB2312" w:hAnsi="宋体" w:eastAsia="仿宋_GB2312" w:cs="宋体"/>
          <w:kern w:val="0"/>
          <w:sz w:val="30"/>
          <w:szCs w:val="30"/>
        </w:rPr>
        <w:t>邮编100031</w:t>
      </w:r>
      <w:r>
        <w:rPr>
          <w:rFonts w:hint="eastAsia" w:ascii="仿宋_GB2312" w:hAnsi="宋体" w:eastAsia="仿宋_GB2312" w:cs="宋体"/>
          <w:kern w:val="0"/>
          <w:sz w:val="30"/>
          <w:szCs w:val="30"/>
        </w:rPr>
        <w:t>）</w:t>
      </w:r>
    </w:p>
    <w:p>
      <w:pPr>
        <w:widowControl/>
        <w:shd w:val="clear" w:color="auto" w:fill="FFFFFF"/>
        <w:ind w:firstLine="480"/>
        <w:rPr>
          <w:rFonts w:ascii="仿宋_GB2312" w:hAnsi="宋体" w:eastAsia="仿宋_GB2312" w:cs="宋体"/>
          <w:kern w:val="0"/>
          <w:sz w:val="30"/>
          <w:szCs w:val="30"/>
        </w:rPr>
      </w:pPr>
      <w:r>
        <w:rPr>
          <w:rFonts w:hint="eastAsia" w:ascii="仿宋_GB2312" w:hAnsi="宋体" w:eastAsia="仿宋_GB2312" w:cs="宋体"/>
          <w:kern w:val="0"/>
          <w:sz w:val="30"/>
          <w:szCs w:val="30"/>
        </w:rPr>
        <w:t>联系人：华晶晶</w:t>
      </w:r>
      <w:r>
        <w:rPr>
          <w:rFonts w:hint="eastAsia" w:ascii="宋体" w:hAnsi="宋体" w:eastAsia="仿宋_GB2312" w:cs="宋体"/>
          <w:kern w:val="0"/>
          <w:sz w:val="30"/>
          <w:szCs w:val="30"/>
        </w:rPr>
        <w:t>   </w:t>
      </w:r>
      <w:r>
        <w:rPr>
          <w:rFonts w:ascii="仿宋_GB2312" w:hAnsi="宋体" w:eastAsia="仿宋_GB2312" w:cs="宋体"/>
          <w:kern w:val="0"/>
          <w:sz w:val="30"/>
          <w:szCs w:val="30"/>
        </w:rPr>
        <w:t xml:space="preserve"> 联系电话：（010）57373168</w:t>
      </w:r>
    </w:p>
    <w:p>
      <w:pPr>
        <w:widowControl/>
        <w:shd w:val="clear" w:color="auto" w:fill="FFFFFF"/>
        <w:ind w:firstLine="480"/>
        <w:rPr>
          <w:rFonts w:ascii="仿宋_GB2312" w:hAnsi="宋体" w:eastAsia="仿宋_GB2312" w:cs="宋体"/>
          <w:kern w:val="0"/>
          <w:sz w:val="30"/>
          <w:szCs w:val="30"/>
        </w:rPr>
      </w:pPr>
    </w:p>
    <w:p>
      <w:pPr>
        <w:widowControl/>
        <w:shd w:val="clear" w:color="auto" w:fill="FFFFFF"/>
        <w:ind w:firstLine="480"/>
        <w:rPr>
          <w:rFonts w:ascii="仿宋_GB2312" w:hAnsi="宋体" w:eastAsia="仿宋_GB2312" w:cs="宋体"/>
          <w:kern w:val="0"/>
          <w:sz w:val="30"/>
          <w:szCs w:val="30"/>
        </w:rPr>
      </w:pPr>
    </w:p>
    <w:p>
      <w:pPr>
        <w:widowControl/>
        <w:shd w:val="clear" w:color="auto" w:fill="FFFFFF"/>
        <w:ind w:firstLine="480"/>
        <w:rPr>
          <w:rFonts w:ascii="仿宋_GB2312" w:hAnsi="宋体" w:eastAsia="仿宋_GB2312" w:cs="宋体"/>
          <w:kern w:val="0"/>
          <w:sz w:val="30"/>
          <w:szCs w:val="30"/>
        </w:rPr>
      </w:pPr>
      <w:r>
        <w:rPr>
          <w:rFonts w:hint="eastAsia" w:ascii="仿宋_GB2312" w:hAnsi="宋体" w:eastAsia="仿宋_GB2312" w:cs="宋体"/>
          <w:kern w:val="0"/>
          <w:sz w:val="30"/>
          <w:szCs w:val="30"/>
        </w:rPr>
        <w:t>附件</w:t>
      </w:r>
      <w:r>
        <w:rPr>
          <w:rFonts w:ascii="仿宋_GB2312" w:hAnsi="宋体" w:eastAsia="仿宋_GB2312" w:cs="宋体"/>
          <w:kern w:val="0"/>
          <w:sz w:val="30"/>
          <w:szCs w:val="30"/>
        </w:rPr>
        <w:t>1：</w:t>
      </w:r>
      <w:r>
        <w:fldChar w:fldCharType="begin"/>
      </w:r>
      <w:r>
        <w:instrText xml:space="preserve">HYPERLINK "http://www.pbccrc.org.cn/zxzx/zxdt/201403/1eed1bfdfd2a43d09ff1f7465c00f18f/files/4340f43336e049b797390622bea51a9e.doc" \t "_blank" </w:instrText>
      </w:r>
      <w:r>
        <w:fldChar w:fldCharType="separate"/>
      </w:r>
      <w:r>
        <w:rPr>
          <w:rFonts w:hint="eastAsia" w:ascii="仿宋_GB2312" w:hAnsi="宋体" w:eastAsia="仿宋_GB2312" w:cs="宋体"/>
          <w:kern w:val="0"/>
          <w:sz w:val="30"/>
          <w:szCs w:val="30"/>
        </w:rPr>
        <w:t>报名表</w:t>
      </w:r>
      <w:r>
        <w:fldChar w:fldCharType="end"/>
      </w:r>
    </w:p>
    <w:p>
      <w:pPr>
        <w:widowControl/>
        <w:shd w:val="clear" w:color="auto" w:fill="FFFFFF"/>
        <w:ind w:firstLine="480"/>
        <w:rPr>
          <w:rFonts w:ascii="仿宋_GB2312" w:hAnsi="宋体" w:eastAsia="仿宋_GB2312" w:cs="宋体"/>
          <w:kern w:val="0"/>
          <w:sz w:val="30"/>
          <w:szCs w:val="30"/>
        </w:rPr>
      </w:pPr>
      <w:r>
        <w:rPr>
          <w:rFonts w:hint="eastAsia" w:ascii="仿宋_GB2312" w:hAnsi="宋体" w:eastAsia="仿宋_GB2312" w:cs="宋体"/>
          <w:kern w:val="0"/>
          <w:sz w:val="30"/>
          <w:szCs w:val="30"/>
        </w:rPr>
        <w:t>附件</w:t>
      </w:r>
      <w:r>
        <w:rPr>
          <w:rFonts w:ascii="仿宋_GB2312" w:hAnsi="宋体" w:eastAsia="仿宋_GB2312" w:cs="宋体"/>
          <w:kern w:val="0"/>
          <w:sz w:val="30"/>
          <w:szCs w:val="30"/>
        </w:rPr>
        <w:t>2：</w:t>
      </w:r>
      <w:r>
        <w:fldChar w:fldCharType="begin"/>
      </w:r>
      <w:r>
        <w:instrText xml:space="preserve">HYPERLINK "http://www.pbccrc.org.cn/zxzx/zxdt/201403/1eed1bfdfd2a43d09ff1f7465c00f18f/files/4adbc4fb8c3e415899387e9758145903.doc" \t "_blank" </w:instrText>
      </w:r>
      <w:r>
        <w:fldChar w:fldCharType="separate"/>
      </w:r>
      <w:r>
        <w:rPr>
          <w:rFonts w:hint="eastAsia" w:ascii="仿宋_GB2312" w:hAnsi="宋体" w:eastAsia="仿宋_GB2312" w:cs="宋体"/>
          <w:kern w:val="0"/>
          <w:sz w:val="30"/>
          <w:szCs w:val="30"/>
        </w:rPr>
        <w:t>专家推荐信</w:t>
      </w:r>
      <w:r>
        <w:fldChar w:fldCharType="end"/>
      </w:r>
    </w:p>
    <w:p>
      <w:pPr>
        <w:rPr>
          <w:rFonts w:ascii="仿宋_GB2312" w:eastAsia="仿宋_GB2312"/>
          <w:sz w:val="30"/>
          <w:szCs w:val="30"/>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4</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E24714"/>
    <w:rsid w:val="0003459F"/>
    <w:rsid w:val="000F12BC"/>
    <w:rsid w:val="002438BE"/>
    <w:rsid w:val="00276ECA"/>
    <w:rsid w:val="002C1AC6"/>
    <w:rsid w:val="003436F5"/>
    <w:rsid w:val="003746C8"/>
    <w:rsid w:val="004501A4"/>
    <w:rsid w:val="0049176B"/>
    <w:rsid w:val="004C226A"/>
    <w:rsid w:val="004F10CB"/>
    <w:rsid w:val="005243ED"/>
    <w:rsid w:val="0058560D"/>
    <w:rsid w:val="005F7CE0"/>
    <w:rsid w:val="006164EA"/>
    <w:rsid w:val="0069399D"/>
    <w:rsid w:val="006A14D3"/>
    <w:rsid w:val="006E6C4B"/>
    <w:rsid w:val="007D7601"/>
    <w:rsid w:val="007F7A70"/>
    <w:rsid w:val="008412C4"/>
    <w:rsid w:val="008707BD"/>
    <w:rsid w:val="008A1952"/>
    <w:rsid w:val="008D5991"/>
    <w:rsid w:val="008E08F1"/>
    <w:rsid w:val="008F3C14"/>
    <w:rsid w:val="009829EA"/>
    <w:rsid w:val="00A21A56"/>
    <w:rsid w:val="00A8052B"/>
    <w:rsid w:val="00B62D80"/>
    <w:rsid w:val="00B73B9F"/>
    <w:rsid w:val="00C15CCC"/>
    <w:rsid w:val="00C623A2"/>
    <w:rsid w:val="00C7495A"/>
    <w:rsid w:val="00CE679F"/>
    <w:rsid w:val="00CE76A5"/>
    <w:rsid w:val="00D11F6E"/>
    <w:rsid w:val="00E24714"/>
    <w:rsid w:val="00EA211C"/>
    <w:rsid w:val="00EE3518"/>
    <w:rsid w:val="00F6085C"/>
    <w:rsid w:val="00F76BEA"/>
    <w:rsid w:val="4C481321"/>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Balloon Text"/>
    <w:basedOn w:val="1"/>
    <w:link w:val="12"/>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7">
    <w:name w:val="Hyperlink"/>
    <w:basedOn w:val="6"/>
    <w:unhideWhenUsed/>
    <w:uiPriority w:val="99"/>
    <w:rPr>
      <w:color w:val="333333"/>
      <w:u w:val="none"/>
    </w:rPr>
  </w:style>
  <w:style w:type="character" w:customStyle="1" w:styleId="9">
    <w:name w:val="页眉 Char"/>
    <w:basedOn w:val="6"/>
    <w:link w:val="4"/>
    <w:semiHidden/>
    <w:uiPriority w:val="99"/>
    <w:rPr>
      <w:sz w:val="18"/>
      <w:szCs w:val="18"/>
    </w:rPr>
  </w:style>
  <w:style w:type="character" w:customStyle="1" w:styleId="10">
    <w:name w:val="页脚 Char"/>
    <w:basedOn w:val="6"/>
    <w:link w:val="3"/>
    <w:uiPriority w:val="99"/>
    <w:rPr>
      <w:sz w:val="18"/>
      <w:szCs w:val="18"/>
    </w:rPr>
  </w:style>
  <w:style w:type="character" w:customStyle="1" w:styleId="11">
    <w:name w:val="right-list5"/>
    <w:basedOn w:val="6"/>
    <w:uiPriority w:val="0"/>
    <w:rPr/>
  </w:style>
  <w:style w:type="character" w:customStyle="1" w:styleId="12">
    <w:name w:val="批注框文本 Char"/>
    <w:basedOn w:val="6"/>
    <w:link w:val="2"/>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273</Words>
  <Characters>1559</Characters>
  <Lines>12</Lines>
  <Paragraphs>3</Paragraphs>
  <TotalTime>0</TotalTime>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2014-03-31T05:28:00Z</dcterms:created>
  <dc:creator>yanjiufazhanbu</dc:creator>
  <cp:lastModifiedBy>Administrator</cp:lastModifiedBy>
  <cp:lastPrinted>2015-03-26T05:53:00Z</cp:lastPrinted>
  <dcterms:modified xsi:type="dcterms:W3CDTF">2015-04-24T07:47:15Z</dcterms:modified>
  <dc:title>附件：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